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5AA8D" w14:textId="01B22D7D" w:rsidR="008C33E1" w:rsidRDefault="00F13203" w:rsidP="00F84E82">
      <w:pPr>
        <w:spacing w:before="240"/>
        <w:jc w:val="center"/>
        <w:rPr>
          <w:rFonts w:ascii="Arial" w:eastAsia="Arial" w:hAnsi="Arial" w:cs="Arial"/>
          <w:sz w:val="22"/>
          <w:szCs w:val="22"/>
        </w:rPr>
      </w:pPr>
      <w:r>
        <w:rPr>
          <w:rFonts w:ascii="Arial" w:eastAsia="Arial" w:hAnsi="Arial" w:cs="Arial"/>
          <w:sz w:val="16"/>
          <w:szCs w:val="16"/>
        </w:rPr>
        <w:t xml:space="preserve">Jurnal </w:t>
      </w:r>
      <w:r w:rsidR="007931BC">
        <w:rPr>
          <w:rFonts w:ascii="Arial" w:eastAsia="Arial" w:hAnsi="Arial" w:cs="Arial"/>
          <w:sz w:val="16"/>
          <w:szCs w:val="16"/>
        </w:rPr>
        <w:t>Teknik Industri UPN Veteran Jakarta</w:t>
      </w:r>
      <w:r>
        <w:rPr>
          <w:rFonts w:ascii="Arial" w:eastAsia="Arial" w:hAnsi="Arial" w:cs="Arial"/>
          <w:sz w:val="16"/>
          <w:szCs w:val="16"/>
        </w:rPr>
        <w:t xml:space="preserve"> (</w:t>
      </w:r>
      <w:proofErr w:type="spellStart"/>
      <w:r>
        <w:rPr>
          <w:rFonts w:ascii="Arial" w:eastAsia="Arial" w:hAnsi="Arial" w:cs="Arial"/>
          <w:sz w:val="16"/>
          <w:szCs w:val="16"/>
        </w:rPr>
        <w:t>J</w:t>
      </w:r>
      <w:r w:rsidR="007931BC">
        <w:rPr>
          <w:rFonts w:ascii="Arial" w:eastAsia="Arial" w:hAnsi="Arial" w:cs="Arial"/>
          <w:sz w:val="16"/>
          <w:szCs w:val="16"/>
        </w:rPr>
        <w:t>aTI</w:t>
      </w:r>
      <w:proofErr w:type="spellEnd"/>
      <w:r w:rsidR="007931BC">
        <w:rPr>
          <w:rFonts w:ascii="Arial" w:eastAsia="Arial" w:hAnsi="Arial" w:cs="Arial"/>
          <w:sz w:val="16"/>
          <w:szCs w:val="16"/>
        </w:rPr>
        <w:t xml:space="preserve"> </w:t>
      </w:r>
      <w:proofErr w:type="spellStart"/>
      <w:r w:rsidR="007931BC">
        <w:rPr>
          <w:rFonts w:ascii="Arial" w:eastAsia="Arial" w:hAnsi="Arial" w:cs="Arial"/>
          <w:sz w:val="16"/>
          <w:szCs w:val="16"/>
        </w:rPr>
        <w:t>VerTa</w:t>
      </w:r>
      <w:proofErr w:type="spellEnd"/>
      <w:r>
        <w:rPr>
          <w:rFonts w:ascii="Arial" w:eastAsia="Arial" w:hAnsi="Arial" w:cs="Arial"/>
          <w:sz w:val="16"/>
          <w:szCs w:val="16"/>
        </w:rPr>
        <w:t>) Vol. xx No. xx Month, Year, x-xx</w:t>
      </w:r>
    </w:p>
    <w:tbl>
      <w:tblPr>
        <w:tblStyle w:val="a"/>
        <w:tblW w:w="9464" w:type="dxa"/>
        <w:tblBorders>
          <w:top w:val="nil"/>
          <w:left w:val="nil"/>
          <w:bottom w:val="nil"/>
          <w:right w:val="nil"/>
          <w:insideH w:val="nil"/>
          <w:insideV w:val="nil"/>
        </w:tblBorders>
        <w:tblLayout w:type="fixed"/>
        <w:tblLook w:val="0400" w:firstRow="0" w:lastRow="0" w:firstColumn="0" w:lastColumn="0" w:noHBand="0" w:noVBand="1"/>
      </w:tblPr>
      <w:tblGrid>
        <w:gridCol w:w="1860"/>
        <w:gridCol w:w="6114"/>
        <w:gridCol w:w="1490"/>
      </w:tblGrid>
      <w:tr w:rsidR="008C33E1" w14:paraId="693877C3" w14:textId="77777777">
        <w:tc>
          <w:tcPr>
            <w:tcW w:w="9464" w:type="dxa"/>
            <w:gridSpan w:val="3"/>
            <w:tcBorders>
              <w:bottom w:val="single" w:sz="4" w:space="0" w:color="000000"/>
            </w:tcBorders>
          </w:tcPr>
          <w:p w14:paraId="0D8CAF94" w14:textId="77777777" w:rsidR="008C33E1" w:rsidRDefault="008C33E1">
            <w:pPr>
              <w:tabs>
                <w:tab w:val="center" w:pos="4513"/>
                <w:tab w:val="right" w:pos="9026"/>
              </w:tabs>
              <w:rPr>
                <w:rFonts w:ascii="Arial" w:eastAsia="Arial" w:hAnsi="Arial" w:cs="Arial"/>
                <w:b/>
                <w:smallCaps/>
                <w:color w:val="808080"/>
                <w:sz w:val="16"/>
                <w:szCs w:val="16"/>
              </w:rPr>
            </w:pPr>
            <w:bookmarkStart w:id="0" w:name="_heading=h.gjdgxs" w:colFirst="0" w:colLast="0"/>
            <w:bookmarkEnd w:id="0"/>
          </w:p>
        </w:tc>
      </w:tr>
      <w:tr w:rsidR="008C33E1" w14:paraId="5029086A" w14:textId="77777777">
        <w:trPr>
          <w:trHeight w:val="125"/>
        </w:trPr>
        <w:tc>
          <w:tcPr>
            <w:tcW w:w="9464" w:type="dxa"/>
            <w:gridSpan w:val="3"/>
            <w:tcBorders>
              <w:top w:val="single" w:sz="4" w:space="0" w:color="000000"/>
            </w:tcBorders>
          </w:tcPr>
          <w:p w14:paraId="36575A1E" w14:textId="77777777" w:rsidR="008C33E1" w:rsidRDefault="008C33E1">
            <w:pPr>
              <w:tabs>
                <w:tab w:val="center" w:pos="4513"/>
                <w:tab w:val="right" w:pos="9026"/>
              </w:tabs>
              <w:jc w:val="center"/>
              <w:rPr>
                <w:color w:val="808080"/>
                <w:sz w:val="13"/>
                <w:szCs w:val="13"/>
              </w:rPr>
            </w:pPr>
          </w:p>
        </w:tc>
      </w:tr>
      <w:tr w:rsidR="008C33E1" w14:paraId="0F82C9CF" w14:textId="77777777">
        <w:trPr>
          <w:trHeight w:val="1101"/>
        </w:trPr>
        <w:tc>
          <w:tcPr>
            <w:tcW w:w="1860" w:type="dxa"/>
            <w:vAlign w:val="center"/>
          </w:tcPr>
          <w:p w14:paraId="5134AA57" w14:textId="504BF899" w:rsidR="008C33E1" w:rsidRDefault="008C33E1">
            <w:pPr>
              <w:tabs>
                <w:tab w:val="center" w:pos="4513"/>
                <w:tab w:val="right" w:pos="9026"/>
              </w:tabs>
              <w:ind w:hanging="142"/>
              <w:jc w:val="center"/>
              <w:rPr>
                <w:sz w:val="22"/>
                <w:szCs w:val="22"/>
              </w:rPr>
            </w:pPr>
          </w:p>
        </w:tc>
        <w:tc>
          <w:tcPr>
            <w:tcW w:w="6114" w:type="dxa"/>
            <w:shd w:val="clear" w:color="auto" w:fill="E5B9B7"/>
            <w:vAlign w:val="center"/>
          </w:tcPr>
          <w:p w14:paraId="6C77B1A8" w14:textId="77777777" w:rsidR="008C33E1" w:rsidRDefault="00F13203">
            <w:pPr>
              <w:tabs>
                <w:tab w:val="center" w:pos="4513"/>
                <w:tab w:val="right" w:pos="9026"/>
              </w:tabs>
              <w:spacing w:before="120"/>
              <w:jc w:val="center"/>
              <w:rPr>
                <w:rFonts w:ascii="Cambria" w:eastAsia="Cambria" w:hAnsi="Cambria" w:cs="Cambria"/>
                <w:b/>
                <w:sz w:val="32"/>
                <w:szCs w:val="32"/>
              </w:rPr>
            </w:pPr>
            <w:r>
              <w:rPr>
                <w:sz w:val="13"/>
                <w:szCs w:val="13"/>
              </w:rPr>
              <w:t xml:space="preserve">Available </w:t>
            </w:r>
            <w:r>
              <w:rPr>
                <w:i/>
                <w:sz w:val="13"/>
                <w:szCs w:val="13"/>
              </w:rPr>
              <w:t>online</w:t>
            </w:r>
            <w:r>
              <w:rPr>
                <w:sz w:val="13"/>
                <w:szCs w:val="13"/>
              </w:rPr>
              <w:t xml:space="preserve"> at : </w:t>
            </w:r>
            <w:hyperlink r:id="rId8">
              <w:r>
                <w:rPr>
                  <w:color w:val="0000FF"/>
                  <w:sz w:val="13"/>
                  <w:szCs w:val="13"/>
                  <w:u w:val="single"/>
                </w:rPr>
                <w:t>http://jurnal.poltekapp.ac.id/</w:t>
              </w:r>
            </w:hyperlink>
          </w:p>
          <w:p w14:paraId="46E76301" w14:textId="2A70821E" w:rsidR="008C33E1" w:rsidRDefault="00F13203">
            <w:pPr>
              <w:tabs>
                <w:tab w:val="center" w:pos="4513"/>
                <w:tab w:val="right" w:pos="9026"/>
              </w:tabs>
              <w:spacing w:before="120" w:after="120"/>
              <w:jc w:val="center"/>
              <w:rPr>
                <w:b/>
                <w:sz w:val="28"/>
                <w:szCs w:val="28"/>
              </w:rPr>
            </w:pPr>
            <w:r>
              <w:rPr>
                <w:b/>
                <w:sz w:val="28"/>
                <w:szCs w:val="28"/>
              </w:rPr>
              <w:t xml:space="preserve">Jurnal </w:t>
            </w:r>
            <w:r w:rsidR="007931BC">
              <w:rPr>
                <w:b/>
                <w:sz w:val="28"/>
                <w:szCs w:val="28"/>
              </w:rPr>
              <w:t>Teknik Industri UPN Veteran Jakarta</w:t>
            </w:r>
          </w:p>
          <w:p w14:paraId="35CE09A3" w14:textId="77777777" w:rsidR="008C33E1" w:rsidRDefault="00F13203">
            <w:pPr>
              <w:tabs>
                <w:tab w:val="center" w:pos="4513"/>
                <w:tab w:val="right" w:pos="9026"/>
              </w:tabs>
              <w:spacing w:after="120"/>
              <w:jc w:val="center"/>
              <w:rPr>
                <w:sz w:val="13"/>
                <w:szCs w:val="13"/>
              </w:rPr>
            </w:pPr>
            <w:r>
              <w:rPr>
                <w:color w:val="0000FF"/>
                <w:sz w:val="13"/>
                <w:szCs w:val="13"/>
                <w:u w:val="single"/>
              </w:rPr>
              <w:t>|    ISSN (Print) 2622-528X    |    ISSN (Online) 2598-5795    |</w:t>
            </w:r>
          </w:p>
        </w:tc>
        <w:tc>
          <w:tcPr>
            <w:tcW w:w="1490" w:type="dxa"/>
            <w:vAlign w:val="center"/>
          </w:tcPr>
          <w:p w14:paraId="3C5477C0" w14:textId="0D8CD41C" w:rsidR="008C33E1" w:rsidRDefault="008C33E1">
            <w:pPr>
              <w:tabs>
                <w:tab w:val="center" w:pos="4513"/>
                <w:tab w:val="right" w:pos="9026"/>
              </w:tabs>
              <w:jc w:val="center"/>
              <w:rPr>
                <w:sz w:val="22"/>
                <w:szCs w:val="22"/>
              </w:rPr>
            </w:pPr>
          </w:p>
        </w:tc>
      </w:tr>
      <w:tr w:rsidR="008C33E1" w14:paraId="2B0000ED" w14:textId="77777777">
        <w:trPr>
          <w:trHeight w:val="264"/>
        </w:trPr>
        <w:tc>
          <w:tcPr>
            <w:tcW w:w="9464" w:type="dxa"/>
            <w:gridSpan w:val="3"/>
            <w:tcBorders>
              <w:bottom w:val="single" w:sz="24" w:space="0" w:color="000000"/>
            </w:tcBorders>
          </w:tcPr>
          <w:p w14:paraId="2784C180" w14:textId="77777777" w:rsidR="008C33E1" w:rsidRDefault="008C33E1">
            <w:pPr>
              <w:tabs>
                <w:tab w:val="center" w:pos="4513"/>
                <w:tab w:val="right" w:pos="9026"/>
              </w:tabs>
              <w:rPr>
                <w:sz w:val="6"/>
                <w:szCs w:val="6"/>
              </w:rPr>
            </w:pPr>
          </w:p>
        </w:tc>
      </w:tr>
    </w:tbl>
    <w:p w14:paraId="3A304B21" w14:textId="0AA9BC4A" w:rsidR="008C33E1" w:rsidRDefault="007931BC">
      <w:pPr>
        <w:rPr>
          <w:rFonts w:ascii="Arial" w:eastAsia="Arial" w:hAnsi="Arial" w:cs="Arial"/>
          <w:color w:val="7F7F7F"/>
          <w:sz w:val="16"/>
          <w:szCs w:val="16"/>
        </w:rPr>
      </w:pPr>
      <w:r>
        <w:rPr>
          <w:rFonts w:ascii="Arial" w:eastAsia="Arial" w:hAnsi="Arial" w:cs="Arial"/>
          <w:color w:val="7F7F7F"/>
          <w:sz w:val="16"/>
          <w:szCs w:val="16"/>
        </w:rPr>
        <w:t>Work System Design and Ergonomics</w:t>
      </w:r>
    </w:p>
    <w:p w14:paraId="69BF1251" w14:textId="77777777" w:rsidR="008C33E1" w:rsidRDefault="008C33E1">
      <w:pPr>
        <w:rPr>
          <w:rFonts w:ascii="Arial" w:eastAsia="Arial" w:hAnsi="Arial" w:cs="Arial"/>
          <w:color w:val="7F7F7F"/>
          <w:sz w:val="16"/>
          <w:szCs w:val="16"/>
        </w:rPr>
      </w:pPr>
    </w:p>
    <w:p w14:paraId="4DE96604" w14:textId="2D0663F2" w:rsidR="008C33E1" w:rsidRDefault="00924607" w:rsidP="00924607">
      <w:pPr>
        <w:jc w:val="center"/>
        <w:rPr>
          <w:rFonts w:ascii="Arial" w:eastAsia="Arial" w:hAnsi="Arial" w:cs="Arial"/>
          <w:b/>
          <w:bCs/>
          <w:sz w:val="28"/>
          <w:szCs w:val="28"/>
          <w:lang w:val="id-ID"/>
        </w:rPr>
      </w:pPr>
      <w:bookmarkStart w:id="1" w:name="_heading=h.30j0zll" w:colFirst="0" w:colLast="0"/>
      <w:bookmarkEnd w:id="1"/>
      <w:r w:rsidRPr="00924607">
        <w:rPr>
          <w:rFonts w:ascii="Arial" w:eastAsia="Arial" w:hAnsi="Arial" w:cs="Arial"/>
          <w:b/>
          <w:bCs/>
          <w:sz w:val="28"/>
          <w:szCs w:val="28"/>
          <w:lang w:val="id-ID"/>
        </w:rPr>
        <w:t>IDENTIFIKASI BEBAN KERJA UNTUK MENENTUKAN JUMLAH TENAGA KERJA PROJECT MANAGEMENT OFFICE WILAYAH DISTRIBUSI 2 DI PT XYZ DENGAN MENGGUNAKAN METODE FTE (FULL TIME EQUIVALENT)</w:t>
      </w:r>
    </w:p>
    <w:p w14:paraId="69350EFB" w14:textId="77777777" w:rsidR="00924607" w:rsidRDefault="00924607" w:rsidP="00924607">
      <w:pPr>
        <w:jc w:val="center"/>
        <w:rPr>
          <w:rFonts w:ascii="Arial" w:eastAsia="Arial" w:hAnsi="Arial" w:cs="Arial"/>
          <w:i/>
        </w:rPr>
      </w:pPr>
    </w:p>
    <w:p w14:paraId="0DFB92AE" w14:textId="39E9F0F2" w:rsidR="008C33E1" w:rsidRDefault="00792802">
      <w:pPr>
        <w:rPr>
          <w:rFonts w:ascii="Arial" w:eastAsia="Arial" w:hAnsi="Arial" w:cs="Arial"/>
          <w:b/>
          <w:sz w:val="20"/>
          <w:szCs w:val="20"/>
        </w:rPr>
      </w:pPr>
      <w:r>
        <w:rPr>
          <w:rFonts w:ascii="Arial" w:eastAsia="Arial" w:hAnsi="Arial" w:cs="Arial"/>
          <w:b/>
          <w:sz w:val="20"/>
          <w:szCs w:val="20"/>
        </w:rPr>
        <w:t>Nad</w:t>
      </w:r>
      <w:bookmarkStart w:id="2" w:name="_GoBack"/>
      <w:bookmarkEnd w:id="2"/>
      <w:r w:rsidR="00924607">
        <w:rPr>
          <w:rFonts w:ascii="Arial" w:eastAsia="Arial" w:hAnsi="Arial" w:cs="Arial"/>
          <w:b/>
          <w:sz w:val="20"/>
          <w:szCs w:val="20"/>
        </w:rPr>
        <w:t>ira Chandra Reyhani</w:t>
      </w:r>
      <w:r w:rsidR="00F13203">
        <w:rPr>
          <w:rFonts w:ascii="Arial" w:eastAsia="Arial" w:hAnsi="Arial" w:cs="Arial"/>
          <w:b/>
          <w:sz w:val="20"/>
          <w:szCs w:val="20"/>
        </w:rPr>
        <w:t xml:space="preserve"> </w:t>
      </w:r>
      <w:r w:rsidR="00F13203">
        <w:rPr>
          <w:rFonts w:ascii="Arial" w:eastAsia="Arial" w:hAnsi="Arial" w:cs="Arial"/>
          <w:b/>
          <w:sz w:val="20"/>
          <w:szCs w:val="20"/>
          <w:vertAlign w:val="superscript"/>
        </w:rPr>
        <w:t>1)</w:t>
      </w:r>
      <w:r w:rsidR="00F13203">
        <w:rPr>
          <w:rFonts w:ascii="Arial" w:eastAsia="Arial" w:hAnsi="Arial" w:cs="Arial"/>
          <w:b/>
          <w:sz w:val="20"/>
          <w:szCs w:val="20"/>
        </w:rPr>
        <w:t xml:space="preserve">, </w:t>
      </w:r>
      <w:proofErr w:type="spellStart"/>
      <w:r w:rsidR="00924607">
        <w:rPr>
          <w:rFonts w:ascii="Arial" w:eastAsia="Arial" w:hAnsi="Arial" w:cs="Arial"/>
          <w:b/>
          <w:sz w:val="20"/>
          <w:szCs w:val="20"/>
        </w:rPr>
        <w:t>Nur</w:t>
      </w:r>
      <w:proofErr w:type="spellEnd"/>
      <w:r w:rsidR="00924607">
        <w:rPr>
          <w:rFonts w:ascii="Arial" w:eastAsia="Arial" w:hAnsi="Arial" w:cs="Arial"/>
          <w:b/>
          <w:sz w:val="20"/>
          <w:szCs w:val="20"/>
        </w:rPr>
        <w:t xml:space="preserve"> </w:t>
      </w:r>
      <w:proofErr w:type="spellStart"/>
      <w:r w:rsidR="00924607">
        <w:rPr>
          <w:rFonts w:ascii="Arial" w:eastAsia="Arial" w:hAnsi="Arial" w:cs="Arial"/>
          <w:b/>
          <w:sz w:val="20"/>
          <w:szCs w:val="20"/>
        </w:rPr>
        <w:t>Fajriah</w:t>
      </w:r>
      <w:proofErr w:type="spellEnd"/>
      <w:r w:rsidR="00F13203">
        <w:rPr>
          <w:rFonts w:ascii="Arial" w:eastAsia="Arial" w:hAnsi="Arial" w:cs="Arial"/>
          <w:b/>
          <w:sz w:val="20"/>
          <w:szCs w:val="20"/>
        </w:rPr>
        <w:t xml:space="preserve"> </w:t>
      </w:r>
      <w:r w:rsidR="00F13203">
        <w:rPr>
          <w:rFonts w:ascii="Arial" w:eastAsia="Arial" w:hAnsi="Arial" w:cs="Arial"/>
          <w:b/>
          <w:sz w:val="20"/>
          <w:szCs w:val="20"/>
          <w:vertAlign w:val="superscript"/>
        </w:rPr>
        <w:t>2)</w:t>
      </w:r>
      <w:r w:rsidR="00F13203">
        <w:rPr>
          <w:rFonts w:ascii="Arial" w:eastAsia="Arial" w:hAnsi="Arial" w:cs="Arial"/>
          <w:b/>
          <w:sz w:val="20"/>
          <w:szCs w:val="20"/>
        </w:rPr>
        <w:t xml:space="preserve">, </w:t>
      </w:r>
      <w:proofErr w:type="spellStart"/>
      <w:r w:rsidR="00924607">
        <w:rPr>
          <w:rFonts w:ascii="Arial" w:eastAsia="Arial" w:hAnsi="Arial" w:cs="Arial"/>
          <w:b/>
          <w:sz w:val="20"/>
          <w:szCs w:val="20"/>
        </w:rPr>
        <w:t>Santika</w:t>
      </w:r>
      <w:proofErr w:type="spellEnd"/>
      <w:r w:rsidR="00924607">
        <w:rPr>
          <w:rFonts w:ascii="Arial" w:eastAsia="Arial" w:hAnsi="Arial" w:cs="Arial"/>
          <w:b/>
          <w:sz w:val="20"/>
          <w:szCs w:val="20"/>
        </w:rPr>
        <w:t xml:space="preserve"> Sari</w:t>
      </w:r>
      <w:r w:rsidR="00F13203">
        <w:rPr>
          <w:rFonts w:ascii="Arial" w:eastAsia="Arial" w:hAnsi="Arial" w:cs="Arial"/>
          <w:b/>
          <w:sz w:val="20"/>
          <w:szCs w:val="20"/>
        </w:rPr>
        <w:t xml:space="preserve"> </w:t>
      </w:r>
      <w:r w:rsidR="00F13203">
        <w:rPr>
          <w:rFonts w:ascii="Arial" w:eastAsia="Arial" w:hAnsi="Arial" w:cs="Arial"/>
          <w:b/>
          <w:sz w:val="20"/>
          <w:szCs w:val="20"/>
          <w:vertAlign w:val="superscript"/>
        </w:rPr>
        <w:t xml:space="preserve">3) </w:t>
      </w:r>
    </w:p>
    <w:p w14:paraId="07E6C529" w14:textId="028DBD54" w:rsidR="00924607" w:rsidRPr="00924607" w:rsidRDefault="00924607" w:rsidP="00924607">
      <w:pPr>
        <w:spacing w:before="1"/>
        <w:ind w:right="521"/>
        <w:rPr>
          <w:rFonts w:ascii="Arial" w:eastAsia="Garamond" w:hAnsi="Arial" w:cs="Arial"/>
          <w:sz w:val="16"/>
          <w:szCs w:val="16"/>
        </w:rPr>
      </w:pPr>
      <w:r w:rsidRPr="00924607">
        <w:rPr>
          <w:rFonts w:ascii="Arial" w:eastAsia="Garamond" w:hAnsi="Arial" w:cs="Arial"/>
          <w:sz w:val="16"/>
          <w:szCs w:val="16"/>
        </w:rPr>
        <w:t xml:space="preserve">Industrial Engineering, Faculty of Engineering, </w:t>
      </w:r>
      <w:proofErr w:type="spellStart"/>
      <w:r w:rsidRPr="00924607">
        <w:rPr>
          <w:rFonts w:ascii="Arial" w:eastAsia="Garamond" w:hAnsi="Arial" w:cs="Arial"/>
          <w:sz w:val="16"/>
          <w:szCs w:val="16"/>
        </w:rPr>
        <w:t>Universitas</w:t>
      </w:r>
      <w:proofErr w:type="spellEnd"/>
      <w:r w:rsidRPr="00924607">
        <w:rPr>
          <w:rFonts w:ascii="Arial" w:eastAsia="Garamond" w:hAnsi="Arial" w:cs="Arial"/>
          <w:sz w:val="16"/>
          <w:szCs w:val="16"/>
        </w:rPr>
        <w:t xml:space="preserve"> Pembangunan Nasional Veteran Jakarta</w:t>
      </w:r>
      <w:r w:rsidRPr="00924607">
        <w:rPr>
          <w:rFonts w:ascii="Arial" w:eastAsia="Garamond" w:hAnsi="Arial" w:cs="Arial"/>
          <w:sz w:val="16"/>
          <w:szCs w:val="16"/>
          <w:vertAlign w:val="superscript"/>
        </w:rPr>
        <w:t>1</w:t>
      </w:r>
      <w:r w:rsidR="002A038F">
        <w:rPr>
          <w:rFonts w:ascii="Arial" w:eastAsia="Garamond" w:hAnsi="Arial" w:cs="Arial"/>
          <w:sz w:val="16"/>
          <w:szCs w:val="16"/>
          <w:vertAlign w:val="superscript"/>
        </w:rPr>
        <w:t>)</w:t>
      </w:r>
      <w:r w:rsidRPr="00924607">
        <w:rPr>
          <w:rFonts w:ascii="Arial" w:eastAsia="Garamond" w:hAnsi="Arial" w:cs="Arial"/>
          <w:sz w:val="16"/>
          <w:szCs w:val="16"/>
          <w:vertAlign w:val="superscript"/>
        </w:rPr>
        <w:t>,2</w:t>
      </w:r>
      <w:r w:rsidR="002A038F">
        <w:rPr>
          <w:rFonts w:ascii="Arial" w:eastAsia="Garamond" w:hAnsi="Arial" w:cs="Arial"/>
          <w:sz w:val="16"/>
          <w:szCs w:val="16"/>
          <w:vertAlign w:val="superscript"/>
        </w:rPr>
        <w:t>)</w:t>
      </w:r>
      <w:r w:rsidRPr="00924607">
        <w:rPr>
          <w:rFonts w:ascii="Arial" w:eastAsia="Garamond" w:hAnsi="Arial" w:cs="Arial"/>
          <w:sz w:val="16"/>
          <w:szCs w:val="16"/>
          <w:vertAlign w:val="superscript"/>
        </w:rPr>
        <w:t>,3</w:t>
      </w:r>
      <w:r w:rsidR="002A038F">
        <w:rPr>
          <w:rFonts w:ascii="Arial" w:eastAsia="Garamond" w:hAnsi="Arial" w:cs="Arial"/>
          <w:sz w:val="16"/>
          <w:szCs w:val="16"/>
          <w:vertAlign w:val="superscript"/>
        </w:rPr>
        <w:t>)</w:t>
      </w:r>
    </w:p>
    <w:p w14:paraId="3B26706A" w14:textId="3F83BA51" w:rsidR="00924607" w:rsidRPr="00924607" w:rsidRDefault="00924607" w:rsidP="00924607">
      <w:pPr>
        <w:spacing w:before="1"/>
        <w:ind w:right="521"/>
        <w:rPr>
          <w:rFonts w:ascii="Arial" w:eastAsia="Garamond" w:hAnsi="Arial" w:cs="Arial"/>
          <w:sz w:val="16"/>
          <w:szCs w:val="16"/>
        </w:rPr>
      </w:pPr>
      <w:r w:rsidRPr="00924607">
        <w:rPr>
          <w:rFonts w:ascii="Arial" w:eastAsia="Garamond" w:hAnsi="Arial" w:cs="Arial"/>
          <w:sz w:val="16"/>
          <w:szCs w:val="16"/>
        </w:rPr>
        <w:t xml:space="preserve">Jl. Limo Raya No.8, Limo, </w:t>
      </w:r>
      <w:proofErr w:type="spellStart"/>
      <w:r w:rsidRPr="00924607">
        <w:rPr>
          <w:rFonts w:ascii="Arial" w:eastAsia="Garamond" w:hAnsi="Arial" w:cs="Arial"/>
          <w:sz w:val="16"/>
          <w:szCs w:val="16"/>
        </w:rPr>
        <w:t>Kec</w:t>
      </w:r>
      <w:proofErr w:type="spellEnd"/>
      <w:r w:rsidRPr="00924607">
        <w:rPr>
          <w:rFonts w:ascii="Arial" w:eastAsia="Garamond" w:hAnsi="Arial" w:cs="Arial"/>
          <w:sz w:val="16"/>
          <w:szCs w:val="16"/>
        </w:rPr>
        <w:t xml:space="preserve">. Limo, Kota Depok, </w:t>
      </w:r>
      <w:proofErr w:type="spellStart"/>
      <w:r w:rsidRPr="00924607">
        <w:rPr>
          <w:rFonts w:ascii="Arial" w:eastAsia="Garamond" w:hAnsi="Arial" w:cs="Arial"/>
          <w:sz w:val="16"/>
          <w:szCs w:val="16"/>
        </w:rPr>
        <w:t>Jawa</w:t>
      </w:r>
      <w:proofErr w:type="spellEnd"/>
      <w:r w:rsidRPr="00924607">
        <w:rPr>
          <w:rFonts w:ascii="Arial" w:eastAsia="Garamond" w:hAnsi="Arial" w:cs="Arial"/>
          <w:sz w:val="16"/>
          <w:szCs w:val="16"/>
        </w:rPr>
        <w:t xml:space="preserve"> Barat 16514</w:t>
      </w:r>
      <w:r w:rsidRPr="00924607">
        <w:rPr>
          <w:rFonts w:ascii="Arial" w:eastAsia="Garamond" w:hAnsi="Arial" w:cs="Arial"/>
          <w:sz w:val="16"/>
          <w:szCs w:val="16"/>
          <w:vertAlign w:val="superscript"/>
        </w:rPr>
        <w:t>1</w:t>
      </w:r>
      <w:r w:rsidR="002A038F">
        <w:rPr>
          <w:rFonts w:ascii="Arial" w:eastAsia="Garamond" w:hAnsi="Arial" w:cs="Arial"/>
          <w:sz w:val="16"/>
          <w:szCs w:val="16"/>
          <w:vertAlign w:val="superscript"/>
        </w:rPr>
        <w:t>)</w:t>
      </w:r>
      <w:r w:rsidRPr="00924607">
        <w:rPr>
          <w:rFonts w:ascii="Arial" w:eastAsia="Garamond" w:hAnsi="Arial" w:cs="Arial"/>
          <w:sz w:val="16"/>
          <w:szCs w:val="16"/>
          <w:vertAlign w:val="superscript"/>
        </w:rPr>
        <w:t>,2</w:t>
      </w:r>
      <w:r w:rsidR="002A038F">
        <w:rPr>
          <w:rFonts w:ascii="Arial" w:eastAsia="Garamond" w:hAnsi="Arial" w:cs="Arial"/>
          <w:sz w:val="16"/>
          <w:szCs w:val="16"/>
          <w:vertAlign w:val="superscript"/>
        </w:rPr>
        <w:t>)</w:t>
      </w:r>
      <w:r w:rsidRPr="00924607">
        <w:rPr>
          <w:rFonts w:ascii="Arial" w:eastAsia="Garamond" w:hAnsi="Arial" w:cs="Arial"/>
          <w:sz w:val="16"/>
          <w:szCs w:val="16"/>
          <w:vertAlign w:val="superscript"/>
        </w:rPr>
        <w:t>,3</w:t>
      </w:r>
      <w:r w:rsidR="002A038F">
        <w:rPr>
          <w:rFonts w:ascii="Arial" w:eastAsia="Garamond" w:hAnsi="Arial" w:cs="Arial"/>
          <w:sz w:val="16"/>
          <w:szCs w:val="16"/>
          <w:vertAlign w:val="superscript"/>
        </w:rPr>
        <w:t>)</w:t>
      </w:r>
    </w:p>
    <w:p w14:paraId="4CB36707" w14:textId="36228689" w:rsidR="00924607" w:rsidRPr="00924607" w:rsidRDefault="00924607" w:rsidP="00924607">
      <w:pPr>
        <w:spacing w:before="1"/>
        <w:ind w:right="521"/>
        <w:rPr>
          <w:rFonts w:ascii="Arial" w:eastAsia="Garamond" w:hAnsi="Arial" w:cs="Arial"/>
          <w:sz w:val="16"/>
          <w:szCs w:val="16"/>
        </w:rPr>
      </w:pPr>
      <w:r w:rsidRPr="00924607">
        <w:rPr>
          <w:rFonts w:ascii="Arial" w:eastAsia="Garamond" w:hAnsi="Arial" w:cs="Arial"/>
          <w:sz w:val="16"/>
          <w:szCs w:val="16"/>
        </w:rPr>
        <w:t xml:space="preserve">E-mail: </w:t>
      </w:r>
      <w:hyperlink r:id="rId9" w:history="1">
        <w:r w:rsidRPr="00924607">
          <w:rPr>
            <w:rStyle w:val="Hyperlink"/>
            <w:rFonts w:ascii="Arial" w:hAnsi="Arial" w:cs="Arial"/>
            <w:spacing w:val="-8"/>
            <w:sz w:val="16"/>
            <w:szCs w:val="16"/>
          </w:rPr>
          <w:t>nadira.chandrar</w:t>
        </w:r>
        <w:r w:rsidRPr="00924607">
          <w:rPr>
            <w:rStyle w:val="Hyperlink"/>
            <w:rFonts w:ascii="Arial" w:hAnsi="Arial" w:cs="Arial"/>
            <w:spacing w:val="-8"/>
            <w:sz w:val="16"/>
            <w:szCs w:val="16"/>
            <w:lang w:val="id-ID"/>
          </w:rPr>
          <w:t>@</w:t>
        </w:r>
        <w:r w:rsidRPr="00924607">
          <w:rPr>
            <w:rStyle w:val="Hyperlink"/>
            <w:rFonts w:ascii="Arial" w:hAnsi="Arial" w:cs="Arial"/>
            <w:spacing w:val="-8"/>
            <w:sz w:val="16"/>
            <w:szCs w:val="16"/>
          </w:rPr>
          <w:t>upnvj</w:t>
        </w:r>
        <w:r w:rsidRPr="00924607">
          <w:rPr>
            <w:rStyle w:val="Hyperlink"/>
            <w:rFonts w:ascii="Arial" w:hAnsi="Arial" w:cs="Arial"/>
            <w:spacing w:val="-8"/>
            <w:sz w:val="16"/>
            <w:szCs w:val="16"/>
            <w:lang w:val="id-ID"/>
          </w:rPr>
          <w:t>.ac.id</w:t>
        </w:r>
      </w:hyperlink>
      <w:r w:rsidRPr="00924607">
        <w:rPr>
          <w:rFonts w:ascii="Arial" w:hAnsi="Arial" w:cs="Arial"/>
          <w:spacing w:val="-8"/>
          <w:sz w:val="16"/>
          <w:szCs w:val="16"/>
          <w:vertAlign w:val="superscript"/>
        </w:rPr>
        <w:t>1</w:t>
      </w:r>
      <w:r w:rsidR="002A038F">
        <w:rPr>
          <w:rFonts w:ascii="Arial" w:hAnsi="Arial" w:cs="Arial"/>
          <w:spacing w:val="-8"/>
          <w:sz w:val="16"/>
          <w:szCs w:val="16"/>
          <w:vertAlign w:val="superscript"/>
        </w:rPr>
        <w:t>)</w:t>
      </w:r>
      <w:r w:rsidRPr="00924607">
        <w:rPr>
          <w:rFonts w:ascii="Arial" w:hAnsi="Arial" w:cs="Arial"/>
          <w:spacing w:val="-8"/>
          <w:sz w:val="16"/>
          <w:szCs w:val="16"/>
          <w:lang w:val="id-ID"/>
        </w:rPr>
        <w:t xml:space="preserve">, </w:t>
      </w:r>
      <w:hyperlink r:id="rId10" w:history="1">
        <w:r w:rsidRPr="00924607">
          <w:rPr>
            <w:rStyle w:val="Hyperlink"/>
            <w:rFonts w:ascii="Arial" w:hAnsi="Arial" w:cs="Arial"/>
            <w:spacing w:val="-8"/>
            <w:sz w:val="16"/>
            <w:szCs w:val="16"/>
          </w:rPr>
          <w:t>nur.fajriah</w:t>
        </w:r>
        <w:r w:rsidRPr="00924607">
          <w:rPr>
            <w:rStyle w:val="Hyperlink"/>
            <w:rFonts w:ascii="Arial" w:hAnsi="Arial" w:cs="Arial"/>
            <w:spacing w:val="-8"/>
            <w:sz w:val="16"/>
            <w:szCs w:val="16"/>
            <w:lang w:val="id-ID"/>
          </w:rPr>
          <w:t>@</w:t>
        </w:r>
        <w:r w:rsidRPr="00924607">
          <w:rPr>
            <w:rStyle w:val="Hyperlink"/>
            <w:rFonts w:ascii="Arial" w:hAnsi="Arial" w:cs="Arial"/>
            <w:spacing w:val="-8"/>
            <w:sz w:val="16"/>
            <w:szCs w:val="16"/>
          </w:rPr>
          <w:t>upnvj</w:t>
        </w:r>
        <w:r w:rsidRPr="00924607">
          <w:rPr>
            <w:rStyle w:val="Hyperlink"/>
            <w:rFonts w:ascii="Arial" w:hAnsi="Arial" w:cs="Arial"/>
            <w:spacing w:val="-8"/>
            <w:sz w:val="16"/>
            <w:szCs w:val="16"/>
            <w:lang w:val="id-ID"/>
          </w:rPr>
          <w:t>.ac.id</w:t>
        </w:r>
      </w:hyperlink>
      <w:r w:rsidRPr="00924607">
        <w:rPr>
          <w:rStyle w:val="Hyperlink"/>
          <w:rFonts w:ascii="Arial" w:hAnsi="Arial" w:cs="Arial"/>
          <w:spacing w:val="-8"/>
          <w:sz w:val="16"/>
          <w:szCs w:val="16"/>
          <w:vertAlign w:val="superscript"/>
        </w:rPr>
        <w:t>2</w:t>
      </w:r>
      <w:r w:rsidR="002A038F">
        <w:rPr>
          <w:rStyle w:val="Hyperlink"/>
          <w:rFonts w:ascii="Arial" w:hAnsi="Arial" w:cs="Arial"/>
          <w:spacing w:val="-8"/>
          <w:sz w:val="16"/>
          <w:szCs w:val="16"/>
          <w:vertAlign w:val="superscript"/>
        </w:rPr>
        <w:t>)</w:t>
      </w:r>
      <w:r w:rsidRPr="00924607">
        <w:rPr>
          <w:rFonts w:ascii="Arial" w:hAnsi="Arial" w:cs="Arial"/>
          <w:spacing w:val="-8"/>
          <w:sz w:val="16"/>
          <w:szCs w:val="16"/>
        </w:rPr>
        <w:t xml:space="preserve">, </w:t>
      </w:r>
      <w:hyperlink r:id="rId11" w:history="1">
        <w:r w:rsidRPr="00924607">
          <w:rPr>
            <w:rStyle w:val="Hyperlink"/>
            <w:rFonts w:ascii="Arial" w:hAnsi="Arial" w:cs="Arial"/>
            <w:spacing w:val="-8"/>
            <w:sz w:val="16"/>
            <w:szCs w:val="16"/>
          </w:rPr>
          <w:t>santika.sari@upnvj.ac.id</w:t>
        </w:r>
      </w:hyperlink>
      <w:r w:rsidRPr="00924607">
        <w:rPr>
          <w:rFonts w:ascii="Arial" w:hAnsi="Arial" w:cs="Arial"/>
          <w:spacing w:val="-8"/>
          <w:sz w:val="16"/>
          <w:szCs w:val="16"/>
          <w:vertAlign w:val="superscript"/>
        </w:rPr>
        <w:t>3</w:t>
      </w:r>
      <w:r w:rsidR="002A038F">
        <w:rPr>
          <w:rFonts w:ascii="Arial" w:hAnsi="Arial" w:cs="Arial"/>
          <w:spacing w:val="-8"/>
          <w:sz w:val="16"/>
          <w:szCs w:val="16"/>
          <w:vertAlign w:val="superscript"/>
        </w:rPr>
        <w:t>)</w:t>
      </w:r>
      <w:r w:rsidRPr="00924607">
        <w:rPr>
          <w:rFonts w:ascii="Arial" w:hAnsi="Arial" w:cs="Arial"/>
          <w:sz w:val="16"/>
          <w:szCs w:val="16"/>
          <w:vertAlign w:val="superscript"/>
        </w:rPr>
        <w:t xml:space="preserve"> </w:t>
      </w:r>
    </w:p>
    <w:p w14:paraId="1451378A" w14:textId="7D62347D" w:rsidR="008C33E1" w:rsidRDefault="008C33E1">
      <w:pPr>
        <w:pBdr>
          <w:top w:val="nil"/>
          <w:left w:val="nil"/>
          <w:bottom w:val="nil"/>
          <w:right w:val="nil"/>
          <w:between w:val="nil"/>
        </w:pBdr>
        <w:ind w:hanging="360"/>
        <w:jc w:val="both"/>
        <w:rPr>
          <w:rFonts w:ascii="Arial" w:eastAsia="Arial" w:hAnsi="Arial" w:cs="Arial"/>
          <w:color w:val="000000"/>
          <w:sz w:val="16"/>
          <w:szCs w:val="16"/>
        </w:rPr>
      </w:pPr>
    </w:p>
    <w:tbl>
      <w:tblPr>
        <w:tblStyle w:val="PlainTable2"/>
        <w:tblW w:w="9323" w:type="dxa"/>
        <w:tblLayout w:type="fixed"/>
        <w:tblLook w:val="0400" w:firstRow="0" w:lastRow="0" w:firstColumn="0" w:lastColumn="0" w:noHBand="0" w:noVBand="1"/>
      </w:tblPr>
      <w:tblGrid>
        <w:gridCol w:w="351"/>
        <w:gridCol w:w="3157"/>
        <w:gridCol w:w="351"/>
        <w:gridCol w:w="5355"/>
        <w:gridCol w:w="109"/>
      </w:tblGrid>
      <w:tr w:rsidR="008C33E1" w14:paraId="0A919DB1" w14:textId="77777777" w:rsidTr="00E12E58">
        <w:trPr>
          <w:cnfStyle w:val="000000100000" w:firstRow="0" w:lastRow="0" w:firstColumn="0" w:lastColumn="0" w:oddVBand="0" w:evenVBand="0" w:oddHBand="1" w:evenHBand="0" w:firstRowFirstColumn="0" w:firstRowLastColumn="0" w:lastRowFirstColumn="0" w:lastRowLastColumn="0"/>
          <w:trHeight w:val="348"/>
        </w:trPr>
        <w:tc>
          <w:tcPr>
            <w:tcW w:w="3508" w:type="dxa"/>
            <w:gridSpan w:val="2"/>
            <w:tcBorders>
              <w:top w:val="single" w:sz="12" w:space="0" w:color="auto"/>
            </w:tcBorders>
          </w:tcPr>
          <w:p w14:paraId="0ACC5DBC" w14:textId="28F95B18" w:rsidR="008C33E1" w:rsidRDefault="00F13203">
            <w:pPr>
              <w:spacing w:before="60" w:after="60"/>
              <w:rPr>
                <w:rFonts w:ascii="Arial" w:eastAsia="Arial" w:hAnsi="Arial" w:cs="Arial"/>
                <w:b/>
                <w:smallCaps/>
                <w:sz w:val="20"/>
                <w:szCs w:val="20"/>
              </w:rPr>
            </w:pPr>
            <w:r>
              <w:rPr>
                <w:rFonts w:ascii="Arial" w:eastAsia="Arial" w:hAnsi="Arial" w:cs="Arial"/>
                <w:b/>
                <w:smallCaps/>
                <w:sz w:val="20"/>
                <w:szCs w:val="20"/>
              </w:rPr>
              <w:t>Article Information</w:t>
            </w:r>
          </w:p>
        </w:tc>
        <w:tc>
          <w:tcPr>
            <w:tcW w:w="351" w:type="dxa"/>
            <w:vMerge w:val="restart"/>
            <w:tcBorders>
              <w:top w:val="single" w:sz="12" w:space="0" w:color="auto"/>
            </w:tcBorders>
          </w:tcPr>
          <w:p w14:paraId="5D34BC67" w14:textId="77777777" w:rsidR="008C33E1" w:rsidRDefault="008C33E1">
            <w:pPr>
              <w:spacing w:after="120"/>
              <w:rPr>
                <w:sz w:val="20"/>
                <w:szCs w:val="20"/>
              </w:rPr>
            </w:pPr>
          </w:p>
        </w:tc>
        <w:tc>
          <w:tcPr>
            <w:tcW w:w="5464" w:type="dxa"/>
            <w:gridSpan w:val="2"/>
            <w:tcBorders>
              <w:top w:val="single" w:sz="12" w:space="0" w:color="auto"/>
            </w:tcBorders>
          </w:tcPr>
          <w:p w14:paraId="4B2CA3B8" w14:textId="77777777" w:rsidR="008C33E1" w:rsidRDefault="00F13203">
            <w:pPr>
              <w:spacing w:after="120"/>
              <w:rPr>
                <w:rFonts w:ascii="Arial" w:eastAsia="Arial" w:hAnsi="Arial" w:cs="Arial"/>
                <w:b/>
                <w:sz w:val="20"/>
                <w:szCs w:val="20"/>
              </w:rPr>
            </w:pPr>
            <w:r>
              <w:rPr>
                <w:rFonts w:ascii="Arial" w:eastAsia="Arial" w:hAnsi="Arial" w:cs="Arial"/>
                <w:b/>
                <w:sz w:val="20"/>
                <w:szCs w:val="20"/>
              </w:rPr>
              <w:t>ABSTRACT</w:t>
            </w:r>
          </w:p>
        </w:tc>
      </w:tr>
      <w:tr w:rsidR="008C33E1" w14:paraId="6819AA71" w14:textId="77777777" w:rsidTr="00E12E58">
        <w:trPr>
          <w:trHeight w:val="5542"/>
        </w:trPr>
        <w:tc>
          <w:tcPr>
            <w:tcW w:w="3508" w:type="dxa"/>
            <w:gridSpan w:val="2"/>
            <w:tcBorders>
              <w:top w:val="single" w:sz="4" w:space="0" w:color="7F7F7F" w:themeColor="text1" w:themeTint="80"/>
              <w:bottom w:val="nil"/>
            </w:tcBorders>
          </w:tcPr>
          <w:p w14:paraId="0F5B4C98" w14:textId="597763F4" w:rsidR="008C33E1" w:rsidRDefault="008C33E1">
            <w:pPr>
              <w:jc w:val="both"/>
              <w:rPr>
                <w:rFonts w:ascii="Arial" w:eastAsia="Arial" w:hAnsi="Arial" w:cs="Arial"/>
                <w:b/>
                <w:i/>
                <w:sz w:val="20"/>
                <w:szCs w:val="20"/>
              </w:rPr>
            </w:pPr>
          </w:p>
          <w:p w14:paraId="684A15CB" w14:textId="7E3FCC5F" w:rsidR="008C33E1" w:rsidRPr="00BC0279" w:rsidRDefault="00F13203">
            <w:pPr>
              <w:jc w:val="both"/>
              <w:rPr>
                <w:rFonts w:ascii="Arial" w:eastAsia="Arial" w:hAnsi="Arial" w:cs="Arial"/>
                <w:b/>
                <w:i/>
                <w:sz w:val="20"/>
                <w:szCs w:val="20"/>
              </w:rPr>
            </w:pPr>
            <w:r>
              <w:rPr>
                <w:rFonts w:ascii="Arial" w:eastAsia="Arial" w:hAnsi="Arial" w:cs="Arial"/>
                <w:b/>
                <w:i/>
                <w:sz w:val="20"/>
                <w:szCs w:val="20"/>
              </w:rPr>
              <w:t>Article history:</w:t>
            </w:r>
          </w:p>
          <w:p w14:paraId="34693B1F" w14:textId="488B7375" w:rsidR="00D96E2B" w:rsidRPr="007A3B7F" w:rsidRDefault="00924607" w:rsidP="00D96E2B">
            <w:pPr>
              <w:jc w:val="both"/>
              <w:rPr>
                <w:rFonts w:ascii="Arial" w:eastAsia="Calibri" w:hAnsi="Arial" w:cs="Arial"/>
                <w:sz w:val="20"/>
                <w:szCs w:val="20"/>
              </w:rPr>
            </w:pPr>
            <w:r>
              <w:rPr>
                <w:rFonts w:ascii="Arial" w:eastAsia="Calibri" w:hAnsi="Arial" w:cs="Arial"/>
                <w:sz w:val="20"/>
                <w:szCs w:val="20"/>
              </w:rPr>
              <w:t>Filled by Editor</w:t>
            </w:r>
          </w:p>
          <w:p w14:paraId="130551A8" w14:textId="13215F10" w:rsidR="008C33E1" w:rsidRDefault="008C33E1">
            <w:pPr>
              <w:jc w:val="both"/>
              <w:rPr>
                <w:sz w:val="16"/>
                <w:szCs w:val="16"/>
              </w:rPr>
            </w:pPr>
          </w:p>
          <w:p w14:paraId="4E1A6170" w14:textId="291EE550" w:rsidR="008C33E1" w:rsidRDefault="008C33E1">
            <w:pPr>
              <w:jc w:val="both"/>
              <w:rPr>
                <w:sz w:val="16"/>
                <w:szCs w:val="16"/>
              </w:rPr>
            </w:pPr>
          </w:p>
          <w:p w14:paraId="06DC68DD" w14:textId="08DC15DF" w:rsidR="008C33E1" w:rsidRPr="00BC0279" w:rsidRDefault="00F13203" w:rsidP="00E12E58">
            <w:pPr>
              <w:pBdr>
                <w:top w:val="single" w:sz="2" w:space="1" w:color="auto"/>
              </w:pBdr>
              <w:spacing w:before="120"/>
              <w:jc w:val="both"/>
              <w:rPr>
                <w:rFonts w:ascii="Arial" w:eastAsia="Arial" w:hAnsi="Arial" w:cs="Arial"/>
                <w:b/>
                <w:i/>
                <w:sz w:val="20"/>
                <w:szCs w:val="20"/>
              </w:rPr>
            </w:pPr>
            <w:r>
              <w:rPr>
                <w:rFonts w:ascii="Arial" w:eastAsia="Arial" w:hAnsi="Arial" w:cs="Arial"/>
                <w:b/>
                <w:i/>
                <w:sz w:val="20"/>
                <w:szCs w:val="20"/>
              </w:rPr>
              <w:t>Keywords:</w:t>
            </w:r>
          </w:p>
          <w:p w14:paraId="13C9FA05" w14:textId="77777777" w:rsidR="008C33E1" w:rsidRDefault="00924607" w:rsidP="00E12E58">
            <w:pPr>
              <w:pBdr>
                <w:top w:val="single" w:sz="2" w:space="1" w:color="auto"/>
              </w:pBdr>
              <w:jc w:val="both"/>
              <w:rPr>
                <w:rFonts w:ascii="Arial" w:eastAsia="Arial" w:hAnsi="Arial" w:cs="Arial"/>
                <w:sz w:val="20"/>
                <w:szCs w:val="20"/>
              </w:rPr>
            </w:pPr>
            <w:r>
              <w:rPr>
                <w:rFonts w:ascii="Arial" w:eastAsia="Arial" w:hAnsi="Arial" w:cs="Arial"/>
                <w:sz w:val="20"/>
                <w:szCs w:val="20"/>
              </w:rPr>
              <w:t>Workload Measurement</w:t>
            </w:r>
          </w:p>
          <w:p w14:paraId="70ED45D8" w14:textId="77777777" w:rsidR="00924607" w:rsidRDefault="00924607" w:rsidP="00E12E58">
            <w:pPr>
              <w:pBdr>
                <w:top w:val="single" w:sz="2" w:space="1" w:color="auto"/>
              </w:pBdr>
              <w:jc w:val="both"/>
              <w:rPr>
                <w:rFonts w:ascii="Arial" w:eastAsia="Arial" w:hAnsi="Arial" w:cs="Arial"/>
                <w:sz w:val="20"/>
                <w:szCs w:val="20"/>
              </w:rPr>
            </w:pPr>
            <w:r>
              <w:rPr>
                <w:rFonts w:ascii="Arial" w:eastAsia="Arial" w:hAnsi="Arial" w:cs="Arial"/>
                <w:sz w:val="20"/>
                <w:szCs w:val="20"/>
              </w:rPr>
              <w:t>Human Resources Planning</w:t>
            </w:r>
          </w:p>
          <w:p w14:paraId="714D549D" w14:textId="5167554C" w:rsidR="00924607" w:rsidRPr="00924607" w:rsidRDefault="00924607" w:rsidP="00E12E58">
            <w:pPr>
              <w:pBdr>
                <w:top w:val="single" w:sz="2" w:space="1" w:color="auto"/>
              </w:pBdr>
              <w:jc w:val="both"/>
              <w:rPr>
                <w:rFonts w:ascii="Arial" w:eastAsia="Arial" w:hAnsi="Arial" w:cs="Arial"/>
                <w:sz w:val="20"/>
                <w:szCs w:val="20"/>
              </w:rPr>
            </w:pPr>
            <w:r>
              <w:rPr>
                <w:rFonts w:ascii="Arial" w:eastAsia="Arial" w:hAnsi="Arial" w:cs="Arial"/>
                <w:sz w:val="20"/>
                <w:szCs w:val="20"/>
              </w:rPr>
              <w:t>Full Time Equivalent (FTE)</w:t>
            </w:r>
          </w:p>
        </w:tc>
        <w:tc>
          <w:tcPr>
            <w:tcW w:w="351" w:type="dxa"/>
            <w:vMerge/>
          </w:tcPr>
          <w:p w14:paraId="3EB3F98E" w14:textId="77777777" w:rsidR="008C33E1" w:rsidRDefault="008C33E1">
            <w:pPr>
              <w:widowControl w:val="0"/>
              <w:pBdr>
                <w:top w:val="nil"/>
                <w:left w:val="nil"/>
                <w:bottom w:val="nil"/>
                <w:right w:val="nil"/>
                <w:between w:val="nil"/>
              </w:pBdr>
              <w:spacing w:line="276" w:lineRule="auto"/>
              <w:rPr>
                <w:sz w:val="16"/>
                <w:szCs w:val="16"/>
              </w:rPr>
            </w:pPr>
          </w:p>
        </w:tc>
        <w:tc>
          <w:tcPr>
            <w:tcW w:w="5464" w:type="dxa"/>
            <w:gridSpan w:val="2"/>
          </w:tcPr>
          <w:p w14:paraId="1979936E" w14:textId="48DC157B" w:rsidR="00BC0279" w:rsidRPr="00924607" w:rsidRDefault="00924607">
            <w:pPr>
              <w:spacing w:before="120" w:after="120"/>
              <w:jc w:val="both"/>
              <w:rPr>
                <w:rFonts w:ascii="Arial" w:eastAsia="Calibri" w:hAnsi="Arial" w:cs="Arial"/>
                <w:color w:val="000000"/>
                <w:sz w:val="20"/>
                <w:szCs w:val="20"/>
              </w:rPr>
            </w:pPr>
            <w:r>
              <w:rPr>
                <w:rFonts w:ascii="Garamond" w:hAnsi="Garamond"/>
              </w:rPr>
              <w:t>PT XYZ is a corporation that deals with natural gas transportation and distribution. PT XYZ, particularly the Project Management Office division in distribution region 2, occasionally encounters challenges during the process, like project delays. The project was delayed because of a lack of people and an unequal workload in carrying out job operations at PT XYZ. As a result, measuring workload as a foundation for determining manpower requirements is essential. The Full Time Equivalent (FTE) approach was employed by the researchers in this investigation. After using this approach, it is determined that the workload in distribution area 2 is imbalanced among the 16 operators operating, with 13 having high workload or overload and 3 having moderate workload (fit). The proposed enhancements include adding 8 operators and performing horizontal mutations; the ideal workforce consists of 24 individuals with workloads in the normal (fit) and low (underload) categories. Based on the cost analysis, the option with the lowest cost was picked, namely expanding a workforce of 8 operators, with additional specifics of the monthly expenditures equal to IDR 117,050,000</w:t>
            </w:r>
            <w:r>
              <w:rPr>
                <w:rFonts w:ascii="Arial" w:eastAsia="Calibri" w:hAnsi="Arial" w:cs="Arial"/>
                <w:color w:val="000000"/>
                <w:sz w:val="20"/>
                <w:szCs w:val="20"/>
              </w:rPr>
              <w:t>.-</w:t>
            </w:r>
            <w:r w:rsidR="00F13203" w:rsidRPr="00BC0279">
              <w:rPr>
                <w:rFonts w:ascii="Arial" w:eastAsia="Calibri" w:hAnsi="Arial" w:cs="Arial"/>
                <w:color w:val="000000"/>
                <w:sz w:val="20"/>
                <w:szCs w:val="20"/>
              </w:rPr>
              <w:t xml:space="preserve">. </w:t>
            </w:r>
          </w:p>
        </w:tc>
      </w:tr>
      <w:tr w:rsidR="008C33E1" w14:paraId="6762226C" w14:textId="77777777" w:rsidTr="00E12E58">
        <w:trPr>
          <w:gridAfter w:val="1"/>
          <w:cnfStyle w:val="000000100000" w:firstRow="0" w:lastRow="0" w:firstColumn="0" w:lastColumn="0" w:oddVBand="0" w:evenVBand="0" w:oddHBand="1" w:evenHBand="0" w:firstRowFirstColumn="0" w:firstRowLastColumn="0" w:lastRowFirstColumn="0" w:lastRowLastColumn="0"/>
          <w:wAfter w:w="109" w:type="dxa"/>
          <w:trHeight w:val="855"/>
        </w:trPr>
        <w:tc>
          <w:tcPr>
            <w:tcW w:w="351" w:type="dxa"/>
          </w:tcPr>
          <w:p w14:paraId="3BAC95D4" w14:textId="77777777" w:rsidR="008C33E1" w:rsidRDefault="008C33E1">
            <w:pPr>
              <w:spacing w:after="120"/>
              <w:rPr>
                <w:sz w:val="20"/>
                <w:szCs w:val="20"/>
              </w:rPr>
            </w:pPr>
          </w:p>
        </w:tc>
        <w:tc>
          <w:tcPr>
            <w:tcW w:w="8863" w:type="dxa"/>
            <w:gridSpan w:val="3"/>
          </w:tcPr>
          <w:p w14:paraId="0B1C51EE" w14:textId="4E92EBF5" w:rsidR="008C33E1" w:rsidRPr="004F20E5" w:rsidRDefault="00F13203" w:rsidP="004F20E5">
            <w:pPr>
              <w:jc w:val="right"/>
              <w:rPr>
                <w:rFonts w:ascii="Arial" w:eastAsia="Arial" w:hAnsi="Arial" w:cs="Arial"/>
                <w:sz w:val="16"/>
                <w:szCs w:val="16"/>
              </w:rPr>
            </w:pPr>
            <w:r>
              <w:rPr>
                <w:rFonts w:ascii="Arial" w:eastAsia="Arial" w:hAnsi="Arial" w:cs="Arial"/>
                <w:sz w:val="16"/>
                <w:szCs w:val="16"/>
              </w:rPr>
              <w:t xml:space="preserve">This is an open access article under the </w:t>
            </w:r>
            <w:hyperlink r:id="rId12">
              <w:r>
                <w:rPr>
                  <w:rFonts w:ascii="Arial" w:eastAsia="Arial" w:hAnsi="Arial" w:cs="Arial"/>
                  <w:color w:val="0000FF"/>
                  <w:sz w:val="16"/>
                  <w:szCs w:val="16"/>
                  <w:u w:val="single"/>
                </w:rPr>
                <w:t>CC–BY</w:t>
              </w:r>
            </w:hyperlink>
            <w:r>
              <w:rPr>
                <w:rFonts w:ascii="Arial" w:eastAsia="Arial" w:hAnsi="Arial" w:cs="Arial"/>
                <w:sz w:val="16"/>
                <w:szCs w:val="16"/>
              </w:rPr>
              <w:t xml:space="preserve"> </w:t>
            </w:r>
          </w:p>
          <w:p w14:paraId="3A4E42B6" w14:textId="49C01233" w:rsidR="008C33E1" w:rsidRDefault="00F13203" w:rsidP="00D96E2B">
            <w:pPr>
              <w:jc w:val="right"/>
              <w:rPr>
                <w:i/>
                <w:sz w:val="16"/>
                <w:szCs w:val="16"/>
              </w:rPr>
            </w:pPr>
            <w:r>
              <w:rPr>
                <w:noProof/>
              </w:rPr>
              <w:drawing>
                <wp:inline distT="0" distB="0" distL="0" distR="0" wp14:anchorId="31625298" wp14:editId="77636A26">
                  <wp:extent cx="838200" cy="295275"/>
                  <wp:effectExtent l="0" t="0" r="0" b="0"/>
                  <wp:docPr id="97" name="image7.png" descr="Creative Commons License"/>
                  <wp:cNvGraphicFramePr/>
                  <a:graphic xmlns:a="http://schemas.openxmlformats.org/drawingml/2006/main">
                    <a:graphicData uri="http://schemas.openxmlformats.org/drawingml/2006/picture">
                      <pic:pic xmlns:pic="http://schemas.openxmlformats.org/drawingml/2006/picture">
                        <pic:nvPicPr>
                          <pic:cNvPr id="0" name="image7.png" descr="Creative Commons License"/>
                          <pic:cNvPicPr preferRelativeResize="0"/>
                        </pic:nvPicPr>
                        <pic:blipFill>
                          <a:blip r:embed="rId13"/>
                          <a:srcRect/>
                          <a:stretch>
                            <a:fillRect/>
                          </a:stretch>
                        </pic:blipFill>
                        <pic:spPr>
                          <a:xfrm>
                            <a:off x="0" y="0"/>
                            <a:ext cx="838200" cy="295275"/>
                          </a:xfrm>
                          <a:prstGeom prst="rect">
                            <a:avLst/>
                          </a:prstGeom>
                          <a:ln/>
                        </pic:spPr>
                      </pic:pic>
                    </a:graphicData>
                  </a:graphic>
                </wp:inline>
              </w:drawing>
            </w:r>
          </w:p>
        </w:tc>
      </w:tr>
    </w:tbl>
    <w:tbl>
      <w:tblPr>
        <w:tblStyle w:val="a1"/>
        <w:tblW w:w="8845" w:type="dxa"/>
        <w:tblLayout w:type="fixed"/>
        <w:tblLook w:val="0400" w:firstRow="0" w:lastRow="0" w:firstColumn="0" w:lastColumn="0" w:noHBand="0" w:noVBand="1"/>
      </w:tblPr>
      <w:tblGrid>
        <w:gridCol w:w="8845"/>
      </w:tblGrid>
      <w:tr w:rsidR="008C33E1" w:rsidRPr="00E85454" w14:paraId="746A3DF6" w14:textId="77777777" w:rsidTr="00E12E58">
        <w:tc>
          <w:tcPr>
            <w:tcW w:w="8845" w:type="dxa"/>
          </w:tcPr>
          <w:p w14:paraId="42E48CE2" w14:textId="77777777" w:rsidR="008C33E1" w:rsidRPr="00E85454" w:rsidRDefault="00F13203" w:rsidP="00E85454">
            <w:pPr>
              <w:ind w:left="-394" w:firstLine="394"/>
              <w:rPr>
                <w:rFonts w:ascii="Arial" w:eastAsia="Arial" w:hAnsi="Arial" w:cs="Arial"/>
                <w:b/>
                <w:i/>
                <w:sz w:val="20"/>
                <w:szCs w:val="20"/>
              </w:rPr>
            </w:pPr>
            <w:r w:rsidRPr="00E85454">
              <w:rPr>
                <w:rFonts w:ascii="Arial" w:eastAsia="Arial" w:hAnsi="Arial" w:cs="Arial"/>
                <w:b/>
                <w:i/>
                <w:sz w:val="20"/>
                <w:szCs w:val="20"/>
              </w:rPr>
              <w:t>Corresponding Author:</w:t>
            </w:r>
          </w:p>
          <w:p w14:paraId="54FD8C4C" w14:textId="77777777" w:rsidR="008C33E1" w:rsidRPr="00E85454" w:rsidRDefault="00F13203">
            <w:pPr>
              <w:shd w:val="clear" w:color="auto" w:fill="FFFFFF"/>
              <w:jc w:val="both"/>
              <w:rPr>
                <w:rFonts w:ascii="Arial" w:eastAsia="Arial" w:hAnsi="Arial" w:cs="Arial"/>
                <w:color w:val="000000"/>
                <w:sz w:val="20"/>
                <w:szCs w:val="20"/>
                <w:highlight w:val="yellow"/>
              </w:rPr>
            </w:pPr>
            <w:r w:rsidRPr="00E85454">
              <w:rPr>
                <w:rFonts w:ascii="Arial" w:eastAsia="Arial" w:hAnsi="Arial" w:cs="Arial"/>
                <w:color w:val="000000"/>
                <w:sz w:val="20"/>
                <w:szCs w:val="20"/>
                <w:highlight w:val="yellow"/>
              </w:rPr>
              <w:t xml:space="preserve">Kennedy </w:t>
            </w:r>
            <w:proofErr w:type="spellStart"/>
            <w:r w:rsidRPr="00E85454">
              <w:rPr>
                <w:rFonts w:ascii="Arial" w:eastAsia="Arial" w:hAnsi="Arial" w:cs="Arial"/>
                <w:color w:val="000000"/>
                <w:sz w:val="20"/>
                <w:szCs w:val="20"/>
                <w:highlight w:val="yellow"/>
              </w:rPr>
              <w:t>Okokpujie</w:t>
            </w:r>
            <w:proofErr w:type="spellEnd"/>
          </w:p>
          <w:p w14:paraId="1DFC236B" w14:textId="7D7D5D34" w:rsidR="008C33E1" w:rsidRPr="00E85454" w:rsidRDefault="00D96E2B">
            <w:pPr>
              <w:rPr>
                <w:rFonts w:ascii="Arial" w:hAnsi="Arial" w:cs="Arial"/>
                <w:sz w:val="20"/>
                <w:szCs w:val="20"/>
                <w:highlight w:val="yellow"/>
              </w:rPr>
            </w:pPr>
            <w:r w:rsidRPr="00E85454">
              <w:rPr>
                <w:rFonts w:ascii="Arial" w:hAnsi="Arial" w:cs="Arial"/>
                <w:sz w:val="20"/>
                <w:szCs w:val="20"/>
                <w:highlight w:val="yellow"/>
              </w:rPr>
              <w:fldChar w:fldCharType="begin"/>
            </w:r>
            <w:r w:rsidRPr="00E85454">
              <w:rPr>
                <w:rFonts w:ascii="Arial" w:hAnsi="Arial" w:cs="Arial"/>
                <w:sz w:val="20"/>
                <w:szCs w:val="20"/>
                <w:highlight w:val="yellow"/>
              </w:rPr>
              <w:instrText xml:space="preserve"> MACROBUTTON Afiliation First Author Affiliation, Address, City, Zip Code, Country </w:instrText>
            </w:r>
            <w:r w:rsidRPr="00E85454">
              <w:rPr>
                <w:rFonts w:ascii="Arial" w:hAnsi="Arial" w:cs="Arial"/>
                <w:sz w:val="20"/>
                <w:szCs w:val="20"/>
                <w:highlight w:val="yellow"/>
              </w:rPr>
              <w:fldChar w:fldCharType="end"/>
            </w:r>
          </w:p>
          <w:p w14:paraId="05F072A1" w14:textId="6D9DB227" w:rsidR="00D96E2B" w:rsidRPr="00E85454" w:rsidRDefault="00F13203">
            <w:r w:rsidRPr="00E85454">
              <w:rPr>
                <w:rFonts w:ascii="Arial" w:eastAsia="Arial" w:hAnsi="Arial" w:cs="Arial"/>
                <w:sz w:val="20"/>
                <w:szCs w:val="20"/>
                <w:highlight w:val="yellow"/>
              </w:rPr>
              <w:t>Email:</w:t>
            </w:r>
          </w:p>
        </w:tc>
      </w:tr>
    </w:tbl>
    <w:tbl>
      <w:tblPr>
        <w:tblStyle w:val="a2"/>
        <w:tblW w:w="9322" w:type="dxa"/>
        <w:tblBorders>
          <w:top w:val="single" w:sz="2" w:space="0" w:color="auto"/>
        </w:tblBorders>
        <w:tblLayout w:type="fixed"/>
        <w:tblLook w:val="0400" w:firstRow="0" w:lastRow="0" w:firstColumn="0" w:lastColumn="0" w:noHBand="0" w:noVBand="1"/>
      </w:tblPr>
      <w:tblGrid>
        <w:gridCol w:w="3507"/>
        <w:gridCol w:w="351"/>
        <w:gridCol w:w="5464"/>
      </w:tblGrid>
      <w:tr w:rsidR="008C33E1" w:rsidRPr="00E85454" w14:paraId="04B35715" w14:textId="77777777" w:rsidTr="00E12E58">
        <w:trPr>
          <w:trHeight w:val="348"/>
        </w:trPr>
        <w:tc>
          <w:tcPr>
            <w:tcW w:w="3507" w:type="dxa"/>
            <w:shd w:val="clear" w:color="auto" w:fill="FFFFFF"/>
          </w:tcPr>
          <w:p w14:paraId="3B478EF5" w14:textId="77777777" w:rsidR="008C33E1" w:rsidRPr="00E85454" w:rsidRDefault="008C33E1" w:rsidP="00E12E58">
            <w:pPr>
              <w:ind w:firstLine="174"/>
              <w:jc w:val="both"/>
              <w:rPr>
                <w:sz w:val="16"/>
                <w:szCs w:val="16"/>
              </w:rPr>
            </w:pPr>
          </w:p>
        </w:tc>
        <w:tc>
          <w:tcPr>
            <w:tcW w:w="351" w:type="dxa"/>
            <w:shd w:val="clear" w:color="auto" w:fill="FFFFFF"/>
          </w:tcPr>
          <w:p w14:paraId="4344292A" w14:textId="77777777" w:rsidR="008C33E1" w:rsidRPr="00E85454" w:rsidRDefault="008C33E1" w:rsidP="00F84E82">
            <w:pPr>
              <w:spacing w:after="120"/>
              <w:rPr>
                <w:sz w:val="20"/>
                <w:szCs w:val="20"/>
              </w:rPr>
            </w:pPr>
          </w:p>
        </w:tc>
        <w:tc>
          <w:tcPr>
            <w:tcW w:w="5464" w:type="dxa"/>
            <w:shd w:val="clear" w:color="auto" w:fill="FFFFFF"/>
          </w:tcPr>
          <w:p w14:paraId="532A3E14" w14:textId="5B718E78" w:rsidR="008C33E1" w:rsidRPr="00E85454" w:rsidRDefault="00F13203" w:rsidP="00F84E82">
            <w:pPr>
              <w:jc w:val="right"/>
              <w:rPr>
                <w:rFonts w:ascii="Arial" w:eastAsia="Arial" w:hAnsi="Arial" w:cs="Arial"/>
                <w:sz w:val="16"/>
                <w:szCs w:val="16"/>
              </w:rPr>
            </w:pPr>
            <w:r w:rsidRPr="00E85454">
              <w:rPr>
                <w:rFonts w:ascii="Arial" w:eastAsia="Arial" w:hAnsi="Arial" w:cs="Arial"/>
                <w:sz w:val="16"/>
                <w:szCs w:val="16"/>
              </w:rPr>
              <w:t>© 202</w:t>
            </w:r>
            <w:r w:rsidR="004C782A" w:rsidRPr="00E85454">
              <w:rPr>
                <w:rFonts w:ascii="Arial" w:eastAsia="Arial" w:hAnsi="Arial" w:cs="Arial"/>
                <w:sz w:val="16"/>
                <w:szCs w:val="16"/>
              </w:rPr>
              <w:t>3</w:t>
            </w:r>
            <w:r w:rsidRPr="00E85454">
              <w:rPr>
                <w:rFonts w:ascii="Arial" w:eastAsia="Arial" w:hAnsi="Arial" w:cs="Arial"/>
                <w:sz w:val="16"/>
                <w:szCs w:val="16"/>
              </w:rPr>
              <w:t xml:space="preserve"> Some rights reserved</w:t>
            </w:r>
          </w:p>
          <w:p w14:paraId="28EC1A22" w14:textId="728E2B91" w:rsidR="00F84E82" w:rsidRPr="00E85454" w:rsidRDefault="00F84E82" w:rsidP="00F84E82">
            <w:pPr>
              <w:jc w:val="right"/>
              <w:rPr>
                <w:rFonts w:ascii="Arial" w:eastAsia="Arial" w:hAnsi="Arial" w:cs="Arial"/>
                <w:i/>
                <w:sz w:val="16"/>
                <w:szCs w:val="16"/>
              </w:rPr>
            </w:pPr>
          </w:p>
        </w:tc>
      </w:tr>
    </w:tbl>
    <w:p w14:paraId="5F9DE668" w14:textId="29C5BA9F" w:rsidR="002C0106" w:rsidRPr="002C0106" w:rsidRDefault="002C0106" w:rsidP="002C0106">
      <w:pPr>
        <w:rPr>
          <w:sz w:val="20"/>
          <w:szCs w:val="20"/>
        </w:rPr>
        <w:sectPr w:rsidR="002C0106" w:rsidRPr="002C0106">
          <w:headerReference w:type="even" r:id="rId14"/>
          <w:headerReference w:type="default" r:id="rId15"/>
          <w:footerReference w:type="even" r:id="rId16"/>
          <w:footerReference w:type="default" r:id="rId17"/>
          <w:footerReference w:type="first" r:id="rId18"/>
          <w:pgSz w:w="11907" w:h="16840"/>
          <w:pgMar w:top="851" w:right="1134" w:bottom="1134" w:left="1418" w:header="708" w:footer="737" w:gutter="0"/>
          <w:pgNumType w:start="1"/>
          <w:cols w:space="720"/>
          <w:titlePg/>
        </w:sectPr>
      </w:pPr>
    </w:p>
    <w:p w14:paraId="479CFD9F" w14:textId="5C789C42" w:rsidR="008C33E1" w:rsidRPr="00BC0279" w:rsidRDefault="00F13203">
      <w:pPr>
        <w:tabs>
          <w:tab w:val="left" w:pos="270"/>
        </w:tabs>
        <w:rPr>
          <w:rFonts w:ascii="Arial" w:eastAsia="Calibri" w:hAnsi="Arial" w:cs="Arial"/>
          <w:i/>
          <w:sz w:val="22"/>
          <w:szCs w:val="22"/>
        </w:rPr>
      </w:pPr>
      <w:r w:rsidRPr="00BC0279">
        <w:rPr>
          <w:rFonts w:ascii="Arial" w:eastAsia="Calibri" w:hAnsi="Arial" w:cs="Arial"/>
          <w:b/>
          <w:sz w:val="22"/>
          <w:szCs w:val="22"/>
        </w:rPr>
        <w:lastRenderedPageBreak/>
        <w:t xml:space="preserve">INTRODUCTION </w:t>
      </w:r>
    </w:p>
    <w:p w14:paraId="6CBA8E6E" w14:textId="77777777" w:rsidR="008C33E1" w:rsidRPr="00BC0279" w:rsidRDefault="008C33E1">
      <w:pPr>
        <w:tabs>
          <w:tab w:val="left" w:pos="0"/>
          <w:tab w:val="left" w:pos="567"/>
          <w:tab w:val="left" w:pos="1134"/>
        </w:tabs>
        <w:jc w:val="both"/>
        <w:rPr>
          <w:rFonts w:ascii="Arial" w:hAnsi="Arial" w:cs="Arial"/>
          <w:sz w:val="22"/>
          <w:szCs w:val="22"/>
        </w:rPr>
      </w:pPr>
    </w:p>
    <w:p w14:paraId="71287EA6" w14:textId="77777777" w:rsidR="00924607" w:rsidRPr="00924607" w:rsidRDefault="00924607" w:rsidP="002A038F">
      <w:pPr>
        <w:ind w:firstLine="284"/>
        <w:jc w:val="both"/>
        <w:rPr>
          <w:rFonts w:ascii="Arial" w:eastAsia="Garamond" w:hAnsi="Arial" w:cs="Arial"/>
          <w:sz w:val="22"/>
          <w:szCs w:val="22"/>
        </w:rPr>
      </w:pPr>
      <w:r w:rsidRPr="00924607">
        <w:rPr>
          <w:rFonts w:ascii="Arial" w:eastAsia="Garamond" w:hAnsi="Arial" w:cs="Arial"/>
          <w:sz w:val="22"/>
          <w:szCs w:val="22"/>
        </w:rPr>
        <w:t xml:space="preserve">Companies that want to progress and develop continuously focus on increasing work productivity. Human resources (HR) are a key component in the context of high productivity; therefore, this component must be managed properly. According to </w:t>
      </w:r>
      <w:proofErr w:type="spellStart"/>
      <w:r w:rsidRPr="00924607">
        <w:rPr>
          <w:rFonts w:ascii="Arial" w:eastAsia="Garamond" w:hAnsi="Arial" w:cs="Arial"/>
          <w:sz w:val="22"/>
          <w:szCs w:val="22"/>
        </w:rPr>
        <w:t>Marlina</w:t>
      </w:r>
      <w:proofErr w:type="spellEnd"/>
      <w:r w:rsidRPr="00924607">
        <w:rPr>
          <w:rFonts w:ascii="Arial" w:eastAsia="Garamond" w:hAnsi="Arial" w:cs="Arial"/>
          <w:sz w:val="22"/>
          <w:szCs w:val="22"/>
        </w:rPr>
        <w:t xml:space="preserve"> (2015), the HR planning process is a strategy or activity used to set goals and implementation guidelines that will become the basis for employee control. Overburdening workers has negative consequences such as decreased productivity, physical fatigue, and increased psychological burden. Improving human resource management is one way to help increase productivity from a human resources perspective. </w:t>
      </w:r>
    </w:p>
    <w:p w14:paraId="7935E3D1" w14:textId="398FA083" w:rsidR="008C33E1" w:rsidRPr="00924607" w:rsidRDefault="00924607" w:rsidP="002A038F">
      <w:pPr>
        <w:pBdr>
          <w:top w:val="nil"/>
          <w:left w:val="nil"/>
          <w:bottom w:val="nil"/>
          <w:right w:val="nil"/>
          <w:between w:val="nil"/>
        </w:pBdr>
        <w:shd w:val="clear" w:color="auto" w:fill="FFFFFF"/>
        <w:ind w:firstLine="284"/>
        <w:jc w:val="both"/>
        <w:rPr>
          <w:rFonts w:ascii="Arial" w:hAnsi="Arial" w:cs="Arial"/>
          <w:color w:val="000000"/>
          <w:sz w:val="22"/>
          <w:szCs w:val="22"/>
        </w:rPr>
      </w:pPr>
      <w:r w:rsidRPr="00924607">
        <w:rPr>
          <w:rFonts w:ascii="Arial" w:eastAsia="Garamond" w:hAnsi="Arial" w:cs="Arial"/>
          <w:sz w:val="22"/>
          <w:szCs w:val="22"/>
        </w:rPr>
        <w:t>PT XYZ is a subsidiary engaged in the transportation and distribution of natural gas. These businesses can be divided into three groups. The first is the transmission of natural gas, followed by the distribution and trading of natural gas, and finally the lifting of oil and gas (upstream). Natural gas distribution and transmission business operations generate the largest revenue for the corporation. Products and services in the field of transmission and distribution of natural gas, in particular the growth in the use of natural gas, are utilized for the benefit of the community, so business actors must provide gas in sufficient quantity and quality for the benefit of the community. In its implementation, PT XYZ, especially in the Project Management Office division, which handles gas pipeline development projects for natural gas distribution, has problems with project delays that mostly occur in distribution area 2</w:t>
      </w:r>
    </w:p>
    <w:p w14:paraId="2371B054" w14:textId="595EEDDD" w:rsidR="008C33E1" w:rsidRDefault="008C33E1">
      <w:pPr>
        <w:pBdr>
          <w:top w:val="nil"/>
          <w:left w:val="nil"/>
          <w:bottom w:val="nil"/>
          <w:right w:val="nil"/>
          <w:between w:val="nil"/>
        </w:pBdr>
        <w:shd w:val="clear" w:color="auto" w:fill="FFFFFF"/>
        <w:jc w:val="both"/>
        <w:rPr>
          <w:rFonts w:ascii="Arial" w:hAnsi="Arial" w:cs="Arial"/>
          <w:color w:val="000000"/>
          <w:sz w:val="22"/>
          <w:szCs w:val="22"/>
        </w:rPr>
      </w:pPr>
    </w:p>
    <w:p w14:paraId="29D82954" w14:textId="0F55D0D7" w:rsidR="00924607" w:rsidRPr="00924607" w:rsidRDefault="00924607" w:rsidP="00924607">
      <w:pPr>
        <w:pBdr>
          <w:top w:val="nil"/>
          <w:left w:val="nil"/>
          <w:bottom w:val="nil"/>
          <w:right w:val="nil"/>
          <w:between w:val="nil"/>
        </w:pBdr>
        <w:shd w:val="clear" w:color="auto" w:fill="FFFFFF"/>
        <w:jc w:val="center"/>
        <w:rPr>
          <w:rFonts w:ascii="Arial" w:hAnsi="Arial" w:cs="Arial"/>
          <w:color w:val="000000"/>
          <w:sz w:val="20"/>
          <w:szCs w:val="20"/>
        </w:rPr>
      </w:pPr>
      <w:r w:rsidRPr="00924607">
        <w:rPr>
          <w:rFonts w:ascii="Arial" w:hAnsi="Arial" w:cs="Arial"/>
          <w:b/>
          <w:bCs/>
          <w:color w:val="000000"/>
          <w:sz w:val="20"/>
          <w:szCs w:val="20"/>
        </w:rPr>
        <w:t>Table 1.</w:t>
      </w:r>
      <w:r w:rsidRPr="00924607">
        <w:rPr>
          <w:rFonts w:ascii="Arial" w:hAnsi="Arial" w:cs="Arial"/>
          <w:color w:val="000000"/>
          <w:sz w:val="20"/>
          <w:szCs w:val="20"/>
        </w:rPr>
        <w:t xml:space="preserve"> Distribution 2 area project delay data</w:t>
      </w:r>
    </w:p>
    <w:tbl>
      <w:tblPr>
        <w:tblStyle w:val="TableGrid"/>
        <w:tblW w:w="0" w:type="auto"/>
        <w:jc w:val="center"/>
        <w:tblLook w:val="04A0" w:firstRow="1" w:lastRow="0" w:firstColumn="1" w:lastColumn="0" w:noHBand="0" w:noVBand="1"/>
      </w:tblPr>
      <w:tblGrid>
        <w:gridCol w:w="1146"/>
        <w:gridCol w:w="1170"/>
        <w:gridCol w:w="2784"/>
      </w:tblGrid>
      <w:tr w:rsidR="00924607" w:rsidRPr="00924607" w14:paraId="45A0C171"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0CD84C" w14:textId="77777777" w:rsidR="00924607" w:rsidRPr="00924607" w:rsidRDefault="00924607">
            <w:pPr>
              <w:jc w:val="center"/>
              <w:rPr>
                <w:rFonts w:ascii="Arial" w:hAnsi="Arial" w:cs="Arial"/>
                <w:b/>
                <w:bCs/>
                <w:sz w:val="22"/>
                <w:szCs w:val="22"/>
              </w:rPr>
            </w:pPr>
            <w:r w:rsidRPr="00924607">
              <w:rPr>
                <w:rFonts w:ascii="Arial" w:hAnsi="Arial" w:cs="Arial"/>
                <w:b/>
                <w:bCs/>
                <w:sz w:val="22"/>
                <w:szCs w:val="22"/>
              </w:rPr>
              <w:t>Unique</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2B140" w14:textId="77777777" w:rsidR="00924607" w:rsidRPr="00924607" w:rsidRDefault="00924607">
            <w:pPr>
              <w:jc w:val="center"/>
              <w:rPr>
                <w:rFonts w:ascii="Arial" w:hAnsi="Arial" w:cs="Arial"/>
                <w:b/>
                <w:bCs/>
                <w:sz w:val="22"/>
                <w:szCs w:val="22"/>
              </w:rPr>
            </w:pPr>
            <w:r w:rsidRPr="00924607">
              <w:rPr>
                <w:rFonts w:ascii="Arial" w:hAnsi="Arial" w:cs="Arial"/>
                <w:b/>
                <w:bCs/>
                <w:sz w:val="22"/>
                <w:szCs w:val="22"/>
              </w:rPr>
              <w:t>Lateness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6D5B1" w14:textId="77777777" w:rsidR="00924607" w:rsidRPr="00924607" w:rsidRDefault="00924607">
            <w:pPr>
              <w:jc w:val="center"/>
              <w:rPr>
                <w:rFonts w:ascii="Arial" w:hAnsi="Arial" w:cs="Arial"/>
                <w:b/>
                <w:bCs/>
                <w:sz w:val="22"/>
                <w:szCs w:val="22"/>
              </w:rPr>
            </w:pPr>
            <w:r w:rsidRPr="00924607">
              <w:rPr>
                <w:rFonts w:ascii="Arial" w:hAnsi="Arial" w:cs="Arial"/>
                <w:b/>
                <w:bCs/>
                <w:sz w:val="22"/>
                <w:szCs w:val="22"/>
              </w:rPr>
              <w:t>Obstacles</w:t>
            </w:r>
          </w:p>
        </w:tc>
      </w:tr>
      <w:tr w:rsidR="00924607" w:rsidRPr="00924607" w14:paraId="574AD690"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29D33C" w14:textId="77777777" w:rsidR="00924607" w:rsidRPr="00924607" w:rsidRDefault="00924607">
            <w:pPr>
              <w:jc w:val="center"/>
              <w:rPr>
                <w:rFonts w:ascii="Arial" w:hAnsi="Arial" w:cs="Arial"/>
                <w:b/>
                <w:bCs/>
                <w:color w:val="000000"/>
                <w:sz w:val="22"/>
                <w:szCs w:val="22"/>
              </w:rPr>
            </w:pPr>
            <w:r w:rsidRPr="00924607">
              <w:rPr>
                <w:rFonts w:ascii="Arial" w:hAnsi="Arial" w:cs="Arial"/>
                <w:sz w:val="22"/>
                <w:szCs w:val="22"/>
              </w:rPr>
              <w:t>Project A</w:t>
            </w:r>
          </w:p>
        </w:tc>
        <w:tc>
          <w:tcPr>
            <w:tcW w:w="0" w:type="auto"/>
            <w:tcBorders>
              <w:top w:val="single" w:sz="4" w:space="0" w:color="auto"/>
              <w:left w:val="single" w:sz="4" w:space="0" w:color="auto"/>
              <w:bottom w:val="single" w:sz="4" w:space="0" w:color="auto"/>
              <w:right w:val="single" w:sz="4" w:space="0" w:color="auto"/>
            </w:tcBorders>
            <w:vAlign w:val="center"/>
            <w:hideMark/>
          </w:tcPr>
          <w:p w14:paraId="36996DB4"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138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3712621D"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Permit Issuance</w:t>
            </w:r>
          </w:p>
        </w:tc>
      </w:tr>
      <w:tr w:rsidR="00924607" w:rsidRPr="00924607" w14:paraId="3E151321"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163EF5" w14:textId="77777777" w:rsidR="00924607" w:rsidRPr="00924607" w:rsidRDefault="00924607">
            <w:pPr>
              <w:jc w:val="center"/>
              <w:rPr>
                <w:rFonts w:ascii="Arial" w:hAnsi="Arial" w:cs="Arial"/>
                <w:b/>
                <w:bCs/>
                <w:color w:val="000000"/>
                <w:sz w:val="22"/>
                <w:szCs w:val="22"/>
              </w:rPr>
            </w:pPr>
            <w:r w:rsidRPr="00924607">
              <w:rPr>
                <w:rFonts w:ascii="Arial" w:hAnsi="Arial" w:cs="Arial"/>
                <w:sz w:val="22"/>
                <w:szCs w:val="22"/>
              </w:rPr>
              <w:t>Project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97A2562"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138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8D521"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Permit Issuance</w:t>
            </w:r>
          </w:p>
        </w:tc>
      </w:tr>
      <w:tr w:rsidR="00924607" w:rsidRPr="00924607" w14:paraId="57A6A436"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8B9F0C" w14:textId="77777777" w:rsidR="00924607" w:rsidRPr="00924607" w:rsidRDefault="00924607">
            <w:pPr>
              <w:jc w:val="center"/>
              <w:rPr>
                <w:rFonts w:ascii="Arial" w:hAnsi="Arial" w:cs="Arial"/>
                <w:b/>
                <w:bCs/>
                <w:color w:val="000000"/>
                <w:sz w:val="22"/>
                <w:szCs w:val="22"/>
              </w:rPr>
            </w:pPr>
            <w:r w:rsidRPr="00924607">
              <w:rPr>
                <w:rFonts w:ascii="Arial" w:hAnsi="Arial" w:cs="Arial"/>
                <w:sz w:val="22"/>
                <w:szCs w:val="22"/>
              </w:rPr>
              <w:t>Project C</w:t>
            </w:r>
          </w:p>
        </w:tc>
        <w:tc>
          <w:tcPr>
            <w:tcW w:w="0" w:type="auto"/>
            <w:tcBorders>
              <w:top w:val="single" w:sz="4" w:space="0" w:color="auto"/>
              <w:left w:val="single" w:sz="4" w:space="0" w:color="auto"/>
              <w:bottom w:val="single" w:sz="4" w:space="0" w:color="auto"/>
              <w:right w:val="single" w:sz="4" w:space="0" w:color="auto"/>
            </w:tcBorders>
            <w:vAlign w:val="center"/>
            <w:hideMark/>
          </w:tcPr>
          <w:p w14:paraId="0C6162D5"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91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0F194632"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Construction Drawings</w:t>
            </w:r>
          </w:p>
        </w:tc>
      </w:tr>
      <w:tr w:rsidR="00924607" w:rsidRPr="00924607" w14:paraId="746AF118"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F6805D" w14:textId="77777777" w:rsidR="00924607" w:rsidRPr="00924607" w:rsidRDefault="00924607">
            <w:pPr>
              <w:jc w:val="center"/>
              <w:rPr>
                <w:rFonts w:ascii="Arial" w:hAnsi="Arial" w:cs="Arial"/>
                <w:sz w:val="22"/>
                <w:szCs w:val="22"/>
              </w:rPr>
            </w:pPr>
            <w:r w:rsidRPr="00924607">
              <w:rPr>
                <w:rFonts w:ascii="Arial" w:hAnsi="Arial" w:cs="Arial"/>
                <w:sz w:val="22"/>
                <w:szCs w:val="22"/>
              </w:rPr>
              <w:t>Project D</w:t>
            </w:r>
          </w:p>
        </w:tc>
        <w:tc>
          <w:tcPr>
            <w:tcW w:w="0" w:type="auto"/>
            <w:tcBorders>
              <w:top w:val="single" w:sz="4" w:space="0" w:color="auto"/>
              <w:left w:val="single" w:sz="4" w:space="0" w:color="auto"/>
              <w:bottom w:val="single" w:sz="4" w:space="0" w:color="auto"/>
              <w:right w:val="single" w:sz="4" w:space="0" w:color="auto"/>
            </w:tcBorders>
            <w:vAlign w:val="center"/>
            <w:hideMark/>
          </w:tcPr>
          <w:p w14:paraId="41A733F8"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30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81962C"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Work Plan Drawing</w:t>
            </w:r>
          </w:p>
        </w:tc>
      </w:tr>
      <w:tr w:rsidR="00924607" w:rsidRPr="00924607" w14:paraId="3CF4B620"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B02120" w14:textId="77777777" w:rsidR="00924607" w:rsidRPr="00924607" w:rsidRDefault="00924607">
            <w:pPr>
              <w:jc w:val="center"/>
              <w:rPr>
                <w:rFonts w:ascii="Arial" w:hAnsi="Arial" w:cs="Arial"/>
                <w:sz w:val="22"/>
                <w:szCs w:val="22"/>
              </w:rPr>
            </w:pPr>
            <w:r w:rsidRPr="00924607">
              <w:rPr>
                <w:rFonts w:ascii="Arial" w:hAnsi="Arial" w:cs="Arial"/>
                <w:sz w:val="22"/>
                <w:szCs w:val="22"/>
              </w:rPr>
              <w:t>Project E</w:t>
            </w:r>
          </w:p>
        </w:tc>
        <w:tc>
          <w:tcPr>
            <w:tcW w:w="0" w:type="auto"/>
            <w:tcBorders>
              <w:top w:val="single" w:sz="4" w:space="0" w:color="auto"/>
              <w:left w:val="single" w:sz="4" w:space="0" w:color="auto"/>
              <w:bottom w:val="single" w:sz="4" w:space="0" w:color="auto"/>
              <w:right w:val="single" w:sz="4" w:space="0" w:color="auto"/>
            </w:tcBorders>
            <w:vAlign w:val="center"/>
            <w:hideMark/>
          </w:tcPr>
          <w:p w14:paraId="10F3A8C3"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30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DF609"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Work Plan Drawing</w:t>
            </w:r>
          </w:p>
        </w:tc>
      </w:tr>
      <w:tr w:rsidR="00924607" w:rsidRPr="00924607" w14:paraId="698CF30B"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FBB109" w14:textId="77777777" w:rsidR="00924607" w:rsidRPr="00924607" w:rsidRDefault="00924607">
            <w:pPr>
              <w:jc w:val="center"/>
              <w:rPr>
                <w:rFonts w:ascii="Arial" w:hAnsi="Arial" w:cs="Arial"/>
                <w:sz w:val="22"/>
                <w:szCs w:val="22"/>
              </w:rPr>
            </w:pPr>
            <w:r w:rsidRPr="00924607">
              <w:rPr>
                <w:rFonts w:ascii="Arial" w:hAnsi="Arial" w:cs="Arial"/>
                <w:sz w:val="22"/>
                <w:szCs w:val="22"/>
              </w:rPr>
              <w:t>Project F</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35DB7"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21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F1F34"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Input progress in premiere</w:t>
            </w:r>
          </w:p>
        </w:tc>
      </w:tr>
      <w:tr w:rsidR="00924607" w:rsidRPr="00924607" w14:paraId="4358C416"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54CF13" w14:textId="77777777" w:rsidR="00924607" w:rsidRPr="00924607" w:rsidRDefault="00924607">
            <w:pPr>
              <w:jc w:val="center"/>
              <w:rPr>
                <w:rFonts w:ascii="Arial" w:hAnsi="Arial" w:cs="Arial"/>
                <w:sz w:val="22"/>
                <w:szCs w:val="22"/>
              </w:rPr>
            </w:pPr>
            <w:r w:rsidRPr="00924607">
              <w:rPr>
                <w:rFonts w:ascii="Arial" w:hAnsi="Arial" w:cs="Arial"/>
                <w:sz w:val="22"/>
                <w:szCs w:val="22"/>
              </w:rPr>
              <w:t>Project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90330"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73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1C28DF"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Permit Issuance</w:t>
            </w:r>
          </w:p>
        </w:tc>
      </w:tr>
      <w:tr w:rsidR="00924607" w:rsidRPr="00924607" w14:paraId="46FCD494"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674800" w14:textId="77777777" w:rsidR="00924607" w:rsidRPr="00924607" w:rsidRDefault="00924607">
            <w:pPr>
              <w:jc w:val="center"/>
              <w:rPr>
                <w:rFonts w:ascii="Arial" w:hAnsi="Arial" w:cs="Arial"/>
                <w:sz w:val="22"/>
                <w:szCs w:val="22"/>
              </w:rPr>
            </w:pPr>
            <w:r w:rsidRPr="00924607">
              <w:rPr>
                <w:rFonts w:ascii="Arial" w:hAnsi="Arial" w:cs="Arial"/>
                <w:sz w:val="22"/>
                <w:szCs w:val="22"/>
              </w:rPr>
              <w:t>Project H</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1F0D4"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61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0E423"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Lack of Manpower</w:t>
            </w:r>
          </w:p>
        </w:tc>
      </w:tr>
      <w:tr w:rsidR="00924607" w:rsidRPr="00924607" w14:paraId="37B43A6C"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73FEA4" w14:textId="77777777" w:rsidR="00924607" w:rsidRPr="00924607" w:rsidRDefault="00924607">
            <w:pPr>
              <w:jc w:val="center"/>
              <w:rPr>
                <w:rFonts w:ascii="Arial" w:hAnsi="Arial" w:cs="Arial"/>
                <w:sz w:val="22"/>
                <w:szCs w:val="22"/>
              </w:rPr>
            </w:pPr>
            <w:r w:rsidRPr="00924607">
              <w:rPr>
                <w:rFonts w:ascii="Arial" w:hAnsi="Arial" w:cs="Arial"/>
                <w:sz w:val="22"/>
                <w:szCs w:val="22"/>
              </w:rPr>
              <w:t>Project I</w:t>
            </w:r>
          </w:p>
        </w:tc>
        <w:tc>
          <w:tcPr>
            <w:tcW w:w="0" w:type="auto"/>
            <w:tcBorders>
              <w:top w:val="single" w:sz="4" w:space="0" w:color="auto"/>
              <w:left w:val="single" w:sz="4" w:space="0" w:color="auto"/>
              <w:bottom w:val="single" w:sz="4" w:space="0" w:color="auto"/>
              <w:right w:val="single" w:sz="4" w:space="0" w:color="auto"/>
            </w:tcBorders>
            <w:vAlign w:val="center"/>
            <w:hideMark/>
          </w:tcPr>
          <w:p w14:paraId="38FCC15B"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61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28990" w14:textId="77777777" w:rsidR="00924607" w:rsidRPr="00924607" w:rsidRDefault="00924607">
            <w:pPr>
              <w:jc w:val="center"/>
              <w:rPr>
                <w:rFonts w:ascii="Arial" w:hAnsi="Arial" w:cs="Arial"/>
                <w:sz w:val="22"/>
                <w:szCs w:val="22"/>
              </w:rPr>
            </w:pPr>
            <w:r w:rsidRPr="00924607">
              <w:rPr>
                <w:rFonts w:ascii="Arial" w:hAnsi="Arial" w:cs="Arial"/>
                <w:sz w:val="22"/>
                <w:szCs w:val="22"/>
              </w:rPr>
              <w:t>Lack of Manpower</w:t>
            </w:r>
          </w:p>
        </w:tc>
      </w:tr>
      <w:tr w:rsidR="00924607" w:rsidRPr="00924607" w14:paraId="3E585D55"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32044C" w14:textId="77777777" w:rsidR="00924607" w:rsidRPr="00924607" w:rsidRDefault="00924607">
            <w:pPr>
              <w:jc w:val="center"/>
              <w:rPr>
                <w:rFonts w:ascii="Arial" w:hAnsi="Arial" w:cs="Arial"/>
                <w:sz w:val="22"/>
                <w:szCs w:val="22"/>
              </w:rPr>
            </w:pPr>
            <w:r w:rsidRPr="00924607">
              <w:rPr>
                <w:rFonts w:ascii="Arial" w:hAnsi="Arial" w:cs="Arial"/>
                <w:sz w:val="22"/>
                <w:szCs w:val="22"/>
              </w:rPr>
              <w:t>Project J</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BA0E3"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61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81707" w14:textId="77777777" w:rsidR="00924607" w:rsidRPr="00924607" w:rsidRDefault="00924607">
            <w:pPr>
              <w:jc w:val="center"/>
              <w:rPr>
                <w:rFonts w:ascii="Arial" w:hAnsi="Arial" w:cs="Arial"/>
                <w:sz w:val="22"/>
                <w:szCs w:val="22"/>
              </w:rPr>
            </w:pPr>
            <w:r w:rsidRPr="00924607">
              <w:rPr>
                <w:rFonts w:ascii="Arial" w:hAnsi="Arial" w:cs="Arial"/>
                <w:sz w:val="22"/>
                <w:szCs w:val="22"/>
              </w:rPr>
              <w:t>Lack of Manpower</w:t>
            </w:r>
          </w:p>
        </w:tc>
      </w:tr>
      <w:tr w:rsidR="00924607" w:rsidRPr="00924607" w14:paraId="3E49EA57"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014E09" w14:textId="77777777" w:rsidR="00924607" w:rsidRPr="00924607" w:rsidRDefault="00924607">
            <w:pPr>
              <w:jc w:val="center"/>
              <w:rPr>
                <w:rFonts w:ascii="Arial" w:hAnsi="Arial" w:cs="Arial"/>
                <w:sz w:val="22"/>
                <w:szCs w:val="22"/>
              </w:rPr>
            </w:pPr>
            <w:r w:rsidRPr="00924607">
              <w:rPr>
                <w:rFonts w:ascii="Arial" w:hAnsi="Arial" w:cs="Arial"/>
                <w:sz w:val="22"/>
                <w:szCs w:val="22"/>
              </w:rPr>
              <w:t>Project K</w:t>
            </w:r>
          </w:p>
        </w:tc>
        <w:tc>
          <w:tcPr>
            <w:tcW w:w="0" w:type="auto"/>
            <w:tcBorders>
              <w:top w:val="single" w:sz="4" w:space="0" w:color="auto"/>
              <w:left w:val="single" w:sz="4" w:space="0" w:color="auto"/>
              <w:bottom w:val="single" w:sz="4" w:space="0" w:color="auto"/>
              <w:right w:val="single" w:sz="4" w:space="0" w:color="auto"/>
            </w:tcBorders>
            <w:vAlign w:val="center"/>
            <w:hideMark/>
          </w:tcPr>
          <w:p w14:paraId="501B8609"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61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4AF1EE25" w14:textId="77777777" w:rsidR="00924607" w:rsidRPr="00924607" w:rsidRDefault="00924607">
            <w:pPr>
              <w:jc w:val="center"/>
              <w:rPr>
                <w:rFonts w:ascii="Arial" w:hAnsi="Arial" w:cs="Arial"/>
                <w:sz w:val="22"/>
                <w:szCs w:val="22"/>
              </w:rPr>
            </w:pPr>
            <w:r w:rsidRPr="00924607">
              <w:rPr>
                <w:rFonts w:ascii="Arial" w:hAnsi="Arial" w:cs="Arial"/>
                <w:sz w:val="22"/>
                <w:szCs w:val="22"/>
              </w:rPr>
              <w:t>Lack of Manpower</w:t>
            </w:r>
          </w:p>
        </w:tc>
      </w:tr>
      <w:tr w:rsidR="00924607" w:rsidRPr="00924607" w14:paraId="332365A6"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AFF0D6" w14:textId="77777777" w:rsidR="00924607" w:rsidRPr="00924607" w:rsidRDefault="00924607">
            <w:pPr>
              <w:jc w:val="center"/>
              <w:rPr>
                <w:rFonts w:ascii="Arial" w:hAnsi="Arial" w:cs="Arial"/>
                <w:sz w:val="22"/>
                <w:szCs w:val="22"/>
              </w:rPr>
            </w:pPr>
            <w:r w:rsidRPr="00924607">
              <w:rPr>
                <w:rFonts w:ascii="Arial" w:hAnsi="Arial" w:cs="Arial"/>
                <w:sz w:val="22"/>
                <w:szCs w:val="22"/>
              </w:rPr>
              <w:t>Project L</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7046D"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61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1BCC2" w14:textId="77777777" w:rsidR="00924607" w:rsidRPr="00924607" w:rsidRDefault="00924607">
            <w:pPr>
              <w:jc w:val="center"/>
              <w:rPr>
                <w:rFonts w:ascii="Arial" w:hAnsi="Arial" w:cs="Arial"/>
                <w:sz w:val="22"/>
                <w:szCs w:val="22"/>
              </w:rPr>
            </w:pPr>
            <w:r w:rsidRPr="00924607">
              <w:rPr>
                <w:rFonts w:ascii="Arial" w:hAnsi="Arial" w:cs="Arial"/>
                <w:sz w:val="22"/>
                <w:szCs w:val="22"/>
              </w:rPr>
              <w:t>Lack of Manpower</w:t>
            </w:r>
          </w:p>
        </w:tc>
      </w:tr>
      <w:tr w:rsidR="00924607" w:rsidRPr="00924607" w14:paraId="008099D1"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FF5EDA" w14:textId="77777777" w:rsidR="00924607" w:rsidRPr="00924607" w:rsidRDefault="00924607">
            <w:pPr>
              <w:jc w:val="center"/>
              <w:rPr>
                <w:rFonts w:ascii="Arial" w:hAnsi="Arial" w:cs="Arial"/>
                <w:sz w:val="22"/>
                <w:szCs w:val="22"/>
              </w:rPr>
            </w:pPr>
            <w:r w:rsidRPr="00924607">
              <w:rPr>
                <w:rFonts w:ascii="Arial" w:hAnsi="Arial" w:cs="Arial"/>
                <w:sz w:val="22"/>
                <w:szCs w:val="22"/>
              </w:rPr>
              <w:t>Project M</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6D153"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61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F92801" w14:textId="77777777" w:rsidR="00924607" w:rsidRPr="00924607" w:rsidRDefault="00924607">
            <w:pPr>
              <w:jc w:val="center"/>
              <w:rPr>
                <w:rFonts w:ascii="Arial" w:hAnsi="Arial" w:cs="Arial"/>
                <w:sz w:val="22"/>
                <w:szCs w:val="22"/>
              </w:rPr>
            </w:pPr>
            <w:r w:rsidRPr="00924607">
              <w:rPr>
                <w:rStyle w:val="rynqvb"/>
                <w:rFonts w:ascii="Arial" w:hAnsi="Arial" w:cs="Arial"/>
                <w:sz w:val="22"/>
                <w:szCs w:val="22"/>
                <w:lang w:val="en"/>
              </w:rPr>
              <w:t>Lack of Manpower</w:t>
            </w:r>
          </w:p>
        </w:tc>
      </w:tr>
      <w:tr w:rsidR="00924607" w:rsidRPr="00924607" w14:paraId="57EDED14"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99862B" w14:textId="77777777" w:rsidR="00924607" w:rsidRPr="00924607" w:rsidRDefault="00924607">
            <w:pPr>
              <w:jc w:val="center"/>
              <w:rPr>
                <w:rFonts w:ascii="Arial" w:hAnsi="Arial" w:cs="Arial"/>
                <w:sz w:val="22"/>
                <w:szCs w:val="22"/>
              </w:rPr>
            </w:pPr>
            <w:r w:rsidRPr="00924607">
              <w:rPr>
                <w:rFonts w:ascii="Arial" w:hAnsi="Arial" w:cs="Arial"/>
                <w:sz w:val="22"/>
                <w:szCs w:val="22"/>
              </w:rPr>
              <w:t>Project N</w:t>
            </w:r>
          </w:p>
        </w:tc>
        <w:tc>
          <w:tcPr>
            <w:tcW w:w="0" w:type="auto"/>
            <w:tcBorders>
              <w:top w:val="single" w:sz="4" w:space="0" w:color="auto"/>
              <w:left w:val="single" w:sz="4" w:space="0" w:color="auto"/>
              <w:bottom w:val="single" w:sz="4" w:space="0" w:color="auto"/>
              <w:right w:val="single" w:sz="4" w:space="0" w:color="auto"/>
            </w:tcBorders>
            <w:vAlign w:val="center"/>
            <w:hideMark/>
          </w:tcPr>
          <w:p w14:paraId="7CBD1601"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61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7D022FBA" w14:textId="77777777" w:rsidR="00924607" w:rsidRPr="00924607" w:rsidRDefault="00924607">
            <w:pPr>
              <w:jc w:val="center"/>
              <w:rPr>
                <w:rFonts w:ascii="Arial" w:hAnsi="Arial" w:cs="Arial"/>
                <w:sz w:val="22"/>
                <w:szCs w:val="22"/>
              </w:rPr>
            </w:pPr>
            <w:r w:rsidRPr="00924607">
              <w:rPr>
                <w:rStyle w:val="rynqvb"/>
                <w:rFonts w:ascii="Arial" w:hAnsi="Arial" w:cs="Arial"/>
                <w:sz w:val="22"/>
                <w:szCs w:val="22"/>
                <w:lang w:val="en"/>
              </w:rPr>
              <w:t>Lack of Manpower</w:t>
            </w:r>
          </w:p>
        </w:tc>
      </w:tr>
      <w:tr w:rsidR="00924607" w:rsidRPr="00924607" w14:paraId="7D918C80"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ACF181" w14:textId="77777777" w:rsidR="00924607" w:rsidRPr="00924607" w:rsidRDefault="00924607">
            <w:pPr>
              <w:jc w:val="center"/>
              <w:rPr>
                <w:rFonts w:ascii="Arial" w:hAnsi="Arial" w:cs="Arial"/>
                <w:sz w:val="22"/>
                <w:szCs w:val="22"/>
              </w:rPr>
            </w:pPr>
            <w:r w:rsidRPr="00924607">
              <w:rPr>
                <w:rFonts w:ascii="Arial" w:hAnsi="Arial" w:cs="Arial"/>
                <w:sz w:val="22"/>
                <w:szCs w:val="22"/>
              </w:rPr>
              <w:t>Project 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B9C884"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31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484E43F3"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Procurement of Meters</w:t>
            </w:r>
          </w:p>
        </w:tc>
      </w:tr>
      <w:tr w:rsidR="00924607" w:rsidRPr="00924607" w14:paraId="5E1F6120"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C818CA" w14:textId="77777777" w:rsidR="00924607" w:rsidRPr="00924607" w:rsidRDefault="00924607">
            <w:pPr>
              <w:jc w:val="center"/>
              <w:rPr>
                <w:rFonts w:ascii="Arial" w:hAnsi="Arial" w:cs="Arial"/>
                <w:sz w:val="22"/>
                <w:szCs w:val="22"/>
              </w:rPr>
            </w:pPr>
            <w:r w:rsidRPr="00924607">
              <w:rPr>
                <w:rFonts w:ascii="Arial" w:hAnsi="Arial" w:cs="Arial"/>
                <w:sz w:val="22"/>
                <w:szCs w:val="22"/>
              </w:rPr>
              <w:t>Project P</w:t>
            </w:r>
          </w:p>
        </w:tc>
        <w:tc>
          <w:tcPr>
            <w:tcW w:w="0" w:type="auto"/>
            <w:tcBorders>
              <w:top w:val="single" w:sz="4" w:space="0" w:color="auto"/>
              <w:left w:val="single" w:sz="4" w:space="0" w:color="auto"/>
              <w:bottom w:val="single" w:sz="4" w:space="0" w:color="auto"/>
              <w:right w:val="single" w:sz="4" w:space="0" w:color="auto"/>
            </w:tcBorders>
            <w:vAlign w:val="center"/>
            <w:hideMark/>
          </w:tcPr>
          <w:p w14:paraId="3E6BD4D3"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31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07B84"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Procurement of Meters</w:t>
            </w:r>
          </w:p>
        </w:tc>
      </w:tr>
      <w:tr w:rsidR="00924607" w:rsidRPr="00924607" w14:paraId="3D4137BE"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DDF139" w14:textId="77777777" w:rsidR="00924607" w:rsidRPr="00924607" w:rsidRDefault="00924607">
            <w:pPr>
              <w:jc w:val="center"/>
              <w:rPr>
                <w:rFonts w:ascii="Arial" w:hAnsi="Arial" w:cs="Arial"/>
                <w:sz w:val="22"/>
                <w:szCs w:val="22"/>
              </w:rPr>
            </w:pPr>
            <w:r w:rsidRPr="00924607">
              <w:rPr>
                <w:rFonts w:ascii="Arial" w:hAnsi="Arial" w:cs="Arial"/>
                <w:sz w:val="22"/>
                <w:szCs w:val="22"/>
              </w:rPr>
              <w:t>Project Q</w:t>
            </w:r>
          </w:p>
        </w:tc>
        <w:tc>
          <w:tcPr>
            <w:tcW w:w="0" w:type="auto"/>
            <w:tcBorders>
              <w:top w:val="single" w:sz="4" w:space="0" w:color="auto"/>
              <w:left w:val="single" w:sz="4" w:space="0" w:color="auto"/>
              <w:bottom w:val="single" w:sz="4" w:space="0" w:color="auto"/>
              <w:right w:val="single" w:sz="4" w:space="0" w:color="auto"/>
            </w:tcBorders>
            <w:vAlign w:val="center"/>
            <w:hideMark/>
          </w:tcPr>
          <w:p w14:paraId="017C076E"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21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5B3D9"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Permit Issuance</w:t>
            </w:r>
          </w:p>
        </w:tc>
      </w:tr>
      <w:tr w:rsidR="00924607" w:rsidRPr="00924607" w14:paraId="30621AFF"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0443F0" w14:textId="77777777" w:rsidR="00924607" w:rsidRPr="00924607" w:rsidRDefault="00924607">
            <w:pPr>
              <w:jc w:val="center"/>
              <w:rPr>
                <w:rFonts w:ascii="Arial" w:hAnsi="Arial" w:cs="Arial"/>
                <w:sz w:val="22"/>
                <w:szCs w:val="22"/>
              </w:rPr>
            </w:pPr>
            <w:r w:rsidRPr="00924607">
              <w:rPr>
                <w:rFonts w:ascii="Arial" w:hAnsi="Arial" w:cs="Arial"/>
                <w:sz w:val="22"/>
                <w:szCs w:val="22"/>
              </w:rPr>
              <w:t>Project R</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F0A21"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24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479D1"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Budget Plan</w:t>
            </w:r>
          </w:p>
        </w:tc>
      </w:tr>
      <w:tr w:rsidR="00924607" w:rsidRPr="00924607" w14:paraId="77BF234C"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B27AD5" w14:textId="77777777" w:rsidR="00924607" w:rsidRPr="00924607" w:rsidRDefault="00924607">
            <w:pPr>
              <w:jc w:val="center"/>
              <w:rPr>
                <w:rFonts w:ascii="Arial" w:hAnsi="Arial" w:cs="Arial"/>
                <w:sz w:val="22"/>
                <w:szCs w:val="22"/>
              </w:rPr>
            </w:pPr>
            <w:r w:rsidRPr="00924607">
              <w:rPr>
                <w:rFonts w:ascii="Arial" w:hAnsi="Arial" w:cs="Arial"/>
                <w:sz w:val="22"/>
                <w:szCs w:val="22"/>
              </w:rPr>
              <w:t>Project 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F212F"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24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8DFD1"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Budget Plan</w:t>
            </w:r>
          </w:p>
        </w:tc>
      </w:tr>
      <w:tr w:rsidR="00924607" w:rsidRPr="00924607" w14:paraId="61E2EB04" w14:textId="77777777" w:rsidTr="0092460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BA1AA9" w14:textId="77777777" w:rsidR="00924607" w:rsidRPr="00924607" w:rsidRDefault="00924607">
            <w:pPr>
              <w:jc w:val="center"/>
              <w:rPr>
                <w:rFonts w:ascii="Arial" w:hAnsi="Arial" w:cs="Arial"/>
                <w:sz w:val="22"/>
                <w:szCs w:val="22"/>
              </w:rPr>
            </w:pPr>
            <w:r w:rsidRPr="00924607">
              <w:rPr>
                <w:rFonts w:ascii="Arial" w:hAnsi="Arial" w:cs="Arial"/>
                <w:sz w:val="22"/>
                <w:szCs w:val="22"/>
              </w:rPr>
              <w:t>Project T</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DAF91"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24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4C65365A" w14:textId="77777777" w:rsidR="00924607" w:rsidRPr="00924607" w:rsidRDefault="00924607">
            <w:pPr>
              <w:jc w:val="center"/>
              <w:rPr>
                <w:rFonts w:ascii="Arial" w:hAnsi="Arial" w:cs="Arial"/>
                <w:color w:val="000000"/>
                <w:sz w:val="22"/>
                <w:szCs w:val="22"/>
              </w:rPr>
            </w:pPr>
            <w:r w:rsidRPr="00924607">
              <w:rPr>
                <w:rFonts w:ascii="Arial" w:hAnsi="Arial" w:cs="Arial"/>
                <w:color w:val="000000"/>
                <w:sz w:val="22"/>
                <w:szCs w:val="22"/>
              </w:rPr>
              <w:t>Budget Plan</w:t>
            </w:r>
          </w:p>
        </w:tc>
      </w:tr>
    </w:tbl>
    <w:p w14:paraId="42944D84" w14:textId="77777777" w:rsidR="00924607" w:rsidRDefault="00924607">
      <w:pPr>
        <w:pBdr>
          <w:top w:val="nil"/>
          <w:left w:val="nil"/>
          <w:bottom w:val="nil"/>
          <w:right w:val="nil"/>
          <w:between w:val="nil"/>
        </w:pBdr>
        <w:shd w:val="clear" w:color="auto" w:fill="FFFFFF"/>
        <w:jc w:val="both"/>
        <w:rPr>
          <w:rFonts w:ascii="Arial" w:hAnsi="Arial" w:cs="Arial"/>
          <w:color w:val="000000"/>
          <w:sz w:val="22"/>
          <w:szCs w:val="22"/>
        </w:rPr>
      </w:pPr>
    </w:p>
    <w:p w14:paraId="1C54EE3C" w14:textId="77777777" w:rsidR="00924607" w:rsidRPr="00924607" w:rsidRDefault="00924607" w:rsidP="00924607">
      <w:pPr>
        <w:spacing w:after="240"/>
        <w:ind w:firstLine="284"/>
        <w:jc w:val="both"/>
        <w:rPr>
          <w:rFonts w:ascii="Arial" w:eastAsia="Garamond" w:hAnsi="Arial" w:cs="Arial"/>
          <w:sz w:val="22"/>
          <w:szCs w:val="22"/>
        </w:rPr>
      </w:pPr>
      <w:r w:rsidRPr="00924607">
        <w:rPr>
          <w:rFonts w:ascii="Arial" w:eastAsia="Garamond" w:hAnsi="Arial" w:cs="Arial"/>
          <w:sz w:val="22"/>
          <w:szCs w:val="22"/>
        </w:rPr>
        <w:t xml:space="preserve">In the table above, it can be seen that there are problems with the ongoing project in the Project Management Office, one of which is due to insufficient human resources, and based on the description of the constraints on the ongoing project, there is a delay in adjusting the budget plan due to excessive workload received by limited human resources, in this case a cost engineer who handles three projects at a time and only one worker is available so that some of these projects cannot be completed within the allotted time. </w:t>
      </w:r>
    </w:p>
    <w:p w14:paraId="0144293A" w14:textId="77777777" w:rsidR="00924607" w:rsidRPr="00924607" w:rsidRDefault="00924607" w:rsidP="002A038F">
      <w:pPr>
        <w:ind w:firstLine="284"/>
        <w:jc w:val="both"/>
        <w:rPr>
          <w:rFonts w:ascii="Arial" w:eastAsia="Garamond" w:hAnsi="Arial" w:cs="Arial"/>
          <w:sz w:val="22"/>
          <w:szCs w:val="22"/>
        </w:rPr>
      </w:pPr>
      <w:r w:rsidRPr="00924607">
        <w:rPr>
          <w:rFonts w:ascii="Arial" w:eastAsia="Garamond" w:hAnsi="Arial" w:cs="Arial"/>
          <w:sz w:val="22"/>
          <w:szCs w:val="22"/>
        </w:rPr>
        <w:lastRenderedPageBreak/>
        <w:t xml:space="preserve">According to the Project Cost Control Management Division Head, determining the workforce requirements for a position is still subjective, namely, it is determined by the project manager of each project without clear calculations, so the company does not know exactly how many optimal workers are required. required in the Project Management Office. The existing workload is also uneven because several workers do multiple jobs at one time as a result of the ongoing changes in the organizational structure. The impact of the delay on the project is the incurring of losses due to the company not being able to deliver gas according to the time agreed with the customer, which makes the company have to pay a minimum charge in accordance with the late day to the customer. If the delay continues, the company will continue to experience losses, considering the size of the minimum charge that must be issued by the company. Based on the problems raised above, a more objective measurement is needed. </w:t>
      </w:r>
    </w:p>
    <w:p w14:paraId="70E2706A" w14:textId="1AA2C956" w:rsidR="00924607" w:rsidRPr="004F20E5" w:rsidRDefault="00924607" w:rsidP="004F20E5">
      <w:pPr>
        <w:spacing w:after="240"/>
        <w:ind w:firstLine="284"/>
        <w:jc w:val="both"/>
        <w:rPr>
          <w:rFonts w:ascii="Arial" w:eastAsia="Garamond" w:hAnsi="Arial" w:cs="Arial"/>
          <w:sz w:val="22"/>
          <w:szCs w:val="22"/>
        </w:rPr>
      </w:pPr>
      <w:r w:rsidRPr="00924607">
        <w:rPr>
          <w:rFonts w:ascii="Arial" w:eastAsia="Garamond" w:hAnsi="Arial" w:cs="Arial"/>
          <w:sz w:val="22"/>
          <w:szCs w:val="22"/>
        </w:rPr>
        <w:t xml:space="preserve">According to </w:t>
      </w:r>
      <w:proofErr w:type="spellStart"/>
      <w:r w:rsidRPr="00924607">
        <w:rPr>
          <w:rFonts w:ascii="Arial" w:eastAsia="Garamond" w:hAnsi="Arial" w:cs="Arial"/>
          <w:sz w:val="22"/>
          <w:szCs w:val="22"/>
        </w:rPr>
        <w:t>Setiawan</w:t>
      </w:r>
      <w:proofErr w:type="spellEnd"/>
      <w:r w:rsidRPr="00924607">
        <w:rPr>
          <w:rFonts w:ascii="Arial" w:eastAsia="Garamond" w:hAnsi="Arial" w:cs="Arial"/>
          <w:sz w:val="22"/>
          <w:szCs w:val="22"/>
        </w:rPr>
        <w:t xml:space="preserve"> and </w:t>
      </w:r>
      <w:proofErr w:type="spellStart"/>
      <w:r w:rsidRPr="00924607">
        <w:rPr>
          <w:rFonts w:ascii="Arial" w:eastAsia="Garamond" w:hAnsi="Arial" w:cs="Arial"/>
          <w:sz w:val="22"/>
          <w:szCs w:val="22"/>
        </w:rPr>
        <w:t>Wulandari</w:t>
      </w:r>
      <w:proofErr w:type="spellEnd"/>
      <w:r w:rsidRPr="00924607">
        <w:rPr>
          <w:rFonts w:ascii="Arial" w:eastAsia="Garamond" w:hAnsi="Arial" w:cs="Arial"/>
          <w:sz w:val="22"/>
          <w:szCs w:val="22"/>
        </w:rPr>
        <w:t xml:space="preserve"> (2016), "objective workload" is an estimate of workload based on real-world conditions. This objective evaluation of workload is critical in determining actual staffing requirements, enabling organizations to maximize performance while minimizing losses. The method used in this study is the full-time equivalent (FTE) method. Full-time equivalent (FTE) is a workload analysis approach that subjectively compares task completion time and available work time. By conducting this research, it is hoped that it can be used as a basis for consideration in obtaining the optimal number of workers for the project management office in order to avoid problems with project delays caused by human resources. Furthermore, this research is expected to increase the productivity of companies through better human resource management and can be used to make recommendations for future recruitment policies.</w:t>
      </w:r>
    </w:p>
    <w:p w14:paraId="5B865377" w14:textId="330BD893" w:rsidR="008C33E1" w:rsidRPr="00BC0279" w:rsidRDefault="00F13203">
      <w:pPr>
        <w:tabs>
          <w:tab w:val="left" w:pos="270"/>
        </w:tabs>
        <w:rPr>
          <w:rFonts w:ascii="Arial" w:eastAsia="Calibri" w:hAnsi="Arial" w:cs="Arial"/>
          <w:i/>
          <w:sz w:val="22"/>
          <w:szCs w:val="22"/>
        </w:rPr>
      </w:pPr>
      <w:r w:rsidRPr="00BC0279">
        <w:rPr>
          <w:rFonts w:ascii="Arial" w:eastAsia="Calibri" w:hAnsi="Arial" w:cs="Arial"/>
          <w:b/>
          <w:sz w:val="22"/>
          <w:szCs w:val="22"/>
        </w:rPr>
        <w:t>RESEARCH METHOD</w:t>
      </w:r>
    </w:p>
    <w:p w14:paraId="4B3CEAF9" w14:textId="77777777" w:rsidR="008C33E1" w:rsidRPr="004F20E5" w:rsidRDefault="008C33E1">
      <w:pPr>
        <w:pBdr>
          <w:top w:val="nil"/>
          <w:left w:val="nil"/>
          <w:bottom w:val="nil"/>
          <w:right w:val="nil"/>
          <w:between w:val="nil"/>
        </w:pBdr>
        <w:shd w:val="clear" w:color="auto" w:fill="FFFFFF"/>
        <w:jc w:val="both"/>
        <w:rPr>
          <w:rFonts w:ascii="Arial" w:hAnsi="Arial" w:cs="Arial"/>
          <w:color w:val="000000"/>
          <w:sz w:val="20"/>
          <w:szCs w:val="20"/>
        </w:rPr>
      </w:pPr>
    </w:p>
    <w:p w14:paraId="4EEF7918" w14:textId="77777777" w:rsidR="00C3770B" w:rsidRPr="00C3770B" w:rsidRDefault="00C3770B" w:rsidP="002A038F">
      <w:pPr>
        <w:ind w:firstLine="284"/>
        <w:jc w:val="both"/>
        <w:rPr>
          <w:rFonts w:ascii="Arial" w:eastAsia="Garamond" w:hAnsi="Arial" w:cs="Arial"/>
          <w:sz w:val="22"/>
          <w:szCs w:val="22"/>
        </w:rPr>
      </w:pPr>
      <w:r w:rsidRPr="00C3770B">
        <w:rPr>
          <w:rFonts w:ascii="Arial" w:eastAsia="Garamond" w:hAnsi="Arial" w:cs="Arial"/>
          <w:sz w:val="22"/>
          <w:szCs w:val="22"/>
        </w:rPr>
        <w:t xml:space="preserve">This research was conducted at PT XYZ, which is a company engaged in the transmission and distribution of natural gas. The object of this study is to specifically focus on the Project Management Office in Distribution Area 2 by calculating the completion time of productive work and productive work days obtained through observation and interview methods. </w:t>
      </w:r>
    </w:p>
    <w:p w14:paraId="54057293" w14:textId="77777777" w:rsidR="00C3770B" w:rsidRPr="00C3770B" w:rsidRDefault="00C3770B" w:rsidP="002A038F">
      <w:pPr>
        <w:ind w:firstLine="284"/>
        <w:jc w:val="both"/>
        <w:rPr>
          <w:rFonts w:ascii="Arial" w:eastAsia="Garamond" w:hAnsi="Arial" w:cs="Arial"/>
          <w:sz w:val="22"/>
          <w:szCs w:val="22"/>
        </w:rPr>
      </w:pPr>
      <w:r w:rsidRPr="00C3770B">
        <w:rPr>
          <w:rFonts w:ascii="Arial" w:eastAsia="Garamond" w:hAnsi="Arial" w:cs="Arial"/>
          <w:sz w:val="22"/>
          <w:szCs w:val="22"/>
        </w:rPr>
        <w:t xml:space="preserve">This study uses qualitative and quantitative data types. Qualitative data in this study includes company profiles, task lists or work items, and analysis results. Meanwhile, the quantitative data in this study includes information on the number of workers, working days, cycle time per element of the workforce, rating factor or rating performance, and allowance data. This research relies on primary and secondary data sources. The primary data obtained was in the form of measurements of work time conducted at the Project Management Office in Distribution Area 2, and the secondary data in this study were project data at PT XYZ's Project Management Office, a list of the workforce, and the order of work elements in each workforce position. </w:t>
      </w:r>
    </w:p>
    <w:p w14:paraId="70094312" w14:textId="77777777" w:rsidR="00C3770B" w:rsidRPr="00C3770B" w:rsidRDefault="00C3770B" w:rsidP="002A038F">
      <w:pPr>
        <w:ind w:firstLine="284"/>
        <w:jc w:val="both"/>
        <w:rPr>
          <w:rFonts w:ascii="Arial" w:eastAsia="Garamond" w:hAnsi="Arial" w:cs="Arial"/>
          <w:sz w:val="22"/>
          <w:szCs w:val="22"/>
        </w:rPr>
      </w:pPr>
      <w:r w:rsidRPr="00C3770B">
        <w:rPr>
          <w:rFonts w:ascii="Arial" w:eastAsia="Garamond" w:hAnsi="Arial" w:cs="Arial"/>
          <w:sz w:val="22"/>
          <w:szCs w:val="22"/>
        </w:rPr>
        <w:t xml:space="preserve">Research begins with the collection of the data that will be used in this research. When making observations, researchers are closely involved in the daily activities of work processes and individuals who are observed at PT XYZ as a source of research data. Then the researcher conducted a question-and-answer session with related parties at PT XYZ during the interview to confirm the calculation results. The researchers also conducted field studies and literature studies to support the research. Researchers also gather documentation in the form of archives, photographs, reports, and other data that can be used to supplement their research. </w:t>
      </w:r>
    </w:p>
    <w:p w14:paraId="3BAB0958" w14:textId="7212B052" w:rsidR="008C33E1" w:rsidRPr="004F20E5" w:rsidRDefault="00C3770B" w:rsidP="004F20E5">
      <w:pPr>
        <w:spacing w:after="240"/>
        <w:ind w:firstLine="284"/>
        <w:jc w:val="both"/>
        <w:rPr>
          <w:rFonts w:ascii="Arial" w:eastAsia="Garamond" w:hAnsi="Arial" w:cs="Arial"/>
          <w:sz w:val="22"/>
          <w:szCs w:val="22"/>
        </w:rPr>
      </w:pPr>
      <w:r w:rsidRPr="00C3770B">
        <w:rPr>
          <w:rFonts w:ascii="Arial" w:eastAsia="Garamond" w:hAnsi="Arial" w:cs="Arial"/>
          <w:sz w:val="22"/>
          <w:szCs w:val="22"/>
        </w:rPr>
        <w:t xml:space="preserve">At the data processing stage, measurements of working time are carried out. This working time measurement is used to calculate the cycle time, which is then used to determine normal and standard time requirements. Next, determine the effective working time to determine the number of days off and the calendar for reducing leave. Then comes the calculation of the data adequacy test to confirm that the data collected and provided in this study is quite objective, and the calculation of the data uniformity test to evaluate whether the data collected is uniform and does not exceed the upper and lower control limits that have been set. In addition, provide the allowance value and the rating factor. After that, a full-time equivalent (FTE) calculation was carried out to calculate the optimal workforce at each work station under study. The ideal number of workers determined by the FTE approach is an adjustment to the projected number of workers. </w:t>
      </w:r>
      <w:r w:rsidRPr="00C3770B">
        <w:rPr>
          <w:rFonts w:ascii="Arial" w:eastAsia="Garamond" w:hAnsi="Arial" w:cs="Arial"/>
          <w:sz w:val="22"/>
          <w:szCs w:val="22"/>
        </w:rPr>
        <w:lastRenderedPageBreak/>
        <w:t xml:space="preserve">After determining the ratio of the actual headcount to the ideal headcount using the FTE method, the authors will make recommendations for changes that the organization might take advantage of in the future. The last stage of this research is to draw conclusions and provide suggestions. </w:t>
      </w:r>
    </w:p>
    <w:p w14:paraId="45D7A42A" w14:textId="77777777" w:rsidR="008C33E1" w:rsidRDefault="00C3770B" w:rsidP="00C3770B">
      <w:pPr>
        <w:jc w:val="center"/>
        <w:rPr>
          <w:rFonts w:ascii="Calibri" w:eastAsia="Calibri" w:hAnsi="Calibri" w:cs="Calibri"/>
        </w:rPr>
      </w:pPr>
      <w:r>
        <w:rPr>
          <w:noProof/>
        </w:rPr>
        <w:drawing>
          <wp:inline distT="0" distB="0" distL="0" distR="0" wp14:anchorId="1078D741" wp14:editId="06E69502">
            <wp:extent cx="2635250" cy="1785620"/>
            <wp:effectExtent l="0" t="0" r="0" b="508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9" cstate="print">
                      <a:extLst>
                        <a:ext uri="{28A0092B-C50C-407E-A947-70E740481C1C}">
                          <a14:useLocalDpi xmlns:a14="http://schemas.microsoft.com/office/drawing/2010/main" val="0"/>
                        </a:ext>
                      </a:extLst>
                    </a:blip>
                    <a:srcRect t="4574" b="4803"/>
                    <a:stretch/>
                  </pic:blipFill>
                  <pic:spPr bwMode="auto">
                    <a:xfrm>
                      <a:off x="0" y="0"/>
                      <a:ext cx="2635250" cy="1785620"/>
                    </a:xfrm>
                    <a:prstGeom prst="rect">
                      <a:avLst/>
                    </a:prstGeom>
                    <a:ln>
                      <a:noFill/>
                    </a:ln>
                    <a:extLst>
                      <a:ext uri="{53640926-AAD7-44D8-BBD7-CCE9431645EC}">
                        <a14:shadowObscured xmlns:a14="http://schemas.microsoft.com/office/drawing/2010/main"/>
                      </a:ext>
                    </a:extLst>
                  </pic:spPr>
                </pic:pic>
              </a:graphicData>
            </a:graphic>
          </wp:inline>
        </w:drawing>
      </w:r>
    </w:p>
    <w:p w14:paraId="2B924691" w14:textId="72BA34A1" w:rsidR="00C3770B" w:rsidRDefault="00C3770B" w:rsidP="00C3770B">
      <w:pPr>
        <w:jc w:val="center"/>
        <w:rPr>
          <w:rFonts w:ascii="Calibri" w:eastAsia="Calibri" w:hAnsi="Calibri" w:cs="Calibri"/>
        </w:rPr>
        <w:sectPr w:rsidR="00C3770B" w:rsidSect="007B1A19">
          <w:type w:val="continuous"/>
          <w:pgSz w:w="11907" w:h="16840"/>
          <w:pgMar w:top="993" w:right="1134" w:bottom="1134" w:left="1418" w:header="1134" w:footer="737" w:gutter="0"/>
          <w:pgNumType w:start="1"/>
          <w:cols w:space="720"/>
        </w:sectPr>
      </w:pPr>
      <w:r>
        <w:rPr>
          <w:noProof/>
        </w:rPr>
        <w:drawing>
          <wp:inline distT="0" distB="0" distL="0" distR="0" wp14:anchorId="6C820297" wp14:editId="52AA4FAB">
            <wp:extent cx="2635250" cy="46170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35250" cy="4617085"/>
                    </a:xfrm>
                    <a:prstGeom prst="rect">
                      <a:avLst/>
                    </a:prstGeom>
                  </pic:spPr>
                </pic:pic>
              </a:graphicData>
            </a:graphic>
          </wp:inline>
        </w:drawing>
      </w:r>
    </w:p>
    <w:p w14:paraId="25A9FB19" w14:textId="0C7B519A" w:rsidR="008C33E1" w:rsidRDefault="008C33E1">
      <w:pPr>
        <w:jc w:val="both"/>
        <w:rPr>
          <w:rFonts w:ascii="Calibri" w:eastAsia="Calibri" w:hAnsi="Calibri" w:cs="Calibri"/>
        </w:rPr>
      </w:pPr>
    </w:p>
    <w:p w14:paraId="7B276DD2" w14:textId="77777777" w:rsidR="004F20E5" w:rsidRDefault="00F13203" w:rsidP="004F20E5">
      <w:pPr>
        <w:pBdr>
          <w:top w:val="nil"/>
          <w:left w:val="nil"/>
          <w:bottom w:val="nil"/>
          <w:right w:val="nil"/>
          <w:between w:val="nil"/>
        </w:pBdr>
        <w:jc w:val="center"/>
        <w:rPr>
          <w:rFonts w:ascii="Arial" w:eastAsia="Calibri" w:hAnsi="Arial" w:cs="Arial"/>
          <w:color w:val="000000"/>
          <w:sz w:val="20"/>
          <w:szCs w:val="20"/>
        </w:rPr>
      </w:pPr>
      <w:r w:rsidRPr="00BC0279">
        <w:rPr>
          <w:rFonts w:ascii="Arial" w:eastAsia="Calibri" w:hAnsi="Arial" w:cs="Arial"/>
          <w:b/>
          <w:color w:val="000000"/>
          <w:sz w:val="20"/>
          <w:szCs w:val="20"/>
        </w:rPr>
        <w:t>Figure 1.</w:t>
      </w:r>
      <w:r w:rsidRPr="00BC0279">
        <w:rPr>
          <w:rFonts w:ascii="Arial" w:eastAsia="Calibri" w:hAnsi="Arial" w:cs="Arial"/>
          <w:color w:val="000000"/>
          <w:sz w:val="20"/>
          <w:szCs w:val="20"/>
        </w:rPr>
        <w:t xml:space="preserve"> </w:t>
      </w:r>
      <w:r w:rsidR="00C3770B">
        <w:rPr>
          <w:rFonts w:ascii="Arial" w:eastAsia="Calibri" w:hAnsi="Arial" w:cs="Arial"/>
          <w:color w:val="000000"/>
          <w:sz w:val="20"/>
          <w:szCs w:val="20"/>
        </w:rPr>
        <w:t>Research Flowchart</w:t>
      </w:r>
    </w:p>
    <w:p w14:paraId="0C13FEEB" w14:textId="5E3A3C48" w:rsidR="008C33E1" w:rsidRPr="00C517E4" w:rsidRDefault="00F13203" w:rsidP="004F20E5">
      <w:pPr>
        <w:pBdr>
          <w:top w:val="nil"/>
          <w:left w:val="nil"/>
          <w:bottom w:val="nil"/>
          <w:right w:val="nil"/>
          <w:between w:val="nil"/>
        </w:pBdr>
        <w:rPr>
          <w:rFonts w:ascii="Arial" w:eastAsia="Calibri" w:hAnsi="Arial" w:cs="Arial"/>
          <w:sz w:val="22"/>
          <w:szCs w:val="22"/>
        </w:rPr>
      </w:pPr>
      <w:r w:rsidRPr="00C517E4">
        <w:rPr>
          <w:rFonts w:ascii="Arial" w:eastAsia="Calibri" w:hAnsi="Arial" w:cs="Arial"/>
          <w:b/>
          <w:sz w:val="22"/>
          <w:szCs w:val="22"/>
        </w:rPr>
        <w:t xml:space="preserve">RESULT AND DISCUSSION </w:t>
      </w:r>
    </w:p>
    <w:p w14:paraId="762746CC" w14:textId="77777777" w:rsidR="008C33E1" w:rsidRPr="00C517E4" w:rsidRDefault="008C33E1">
      <w:pPr>
        <w:tabs>
          <w:tab w:val="left" w:pos="270"/>
        </w:tabs>
        <w:rPr>
          <w:rFonts w:ascii="Arial" w:eastAsia="Calibri" w:hAnsi="Arial" w:cs="Arial"/>
          <w:i/>
          <w:sz w:val="22"/>
          <w:szCs w:val="22"/>
        </w:rPr>
      </w:pPr>
    </w:p>
    <w:p w14:paraId="1EE966BF" w14:textId="682FB4F0" w:rsidR="0046455F" w:rsidRPr="00083F3E" w:rsidRDefault="0046455F" w:rsidP="0046455F">
      <w:pPr>
        <w:ind w:firstLine="284"/>
        <w:jc w:val="both"/>
        <w:rPr>
          <w:rStyle w:val="rynqvb"/>
          <w:rFonts w:ascii="Arial" w:hAnsi="Arial" w:cs="Arial"/>
          <w:color w:val="252525"/>
          <w:sz w:val="22"/>
          <w:szCs w:val="22"/>
          <w:lang w:val="en"/>
        </w:rPr>
      </w:pPr>
      <w:r w:rsidRPr="00083F3E">
        <w:rPr>
          <w:rStyle w:val="rynqvb"/>
          <w:rFonts w:ascii="Arial" w:hAnsi="Arial" w:cs="Arial"/>
          <w:color w:val="252525"/>
          <w:sz w:val="22"/>
          <w:szCs w:val="22"/>
          <w:lang w:val="en"/>
        </w:rPr>
        <w:t>At PT XYZ, the Project Management Office division in Distribution Area 2 has a workforce of 16 people.</w:t>
      </w:r>
      <w:r w:rsidRPr="00083F3E">
        <w:rPr>
          <w:rStyle w:val="hwtze"/>
          <w:rFonts w:ascii="Arial" w:hAnsi="Arial" w:cs="Arial"/>
          <w:color w:val="252525"/>
          <w:sz w:val="22"/>
          <w:szCs w:val="22"/>
          <w:lang w:val="en"/>
        </w:rPr>
        <w:t xml:space="preserve"> </w:t>
      </w:r>
      <w:r w:rsidRPr="00083F3E">
        <w:rPr>
          <w:rStyle w:val="rynqvb"/>
          <w:rFonts w:ascii="Arial" w:hAnsi="Arial" w:cs="Arial"/>
          <w:color w:val="252525"/>
          <w:sz w:val="22"/>
          <w:szCs w:val="22"/>
          <w:lang w:val="en"/>
        </w:rPr>
        <w:t>The details of the position are as follows:</w:t>
      </w:r>
    </w:p>
    <w:p w14:paraId="093D5CE4" w14:textId="77777777" w:rsidR="0046455F" w:rsidRPr="00083F3E" w:rsidRDefault="0046455F" w:rsidP="0046455F">
      <w:pPr>
        <w:ind w:firstLine="284"/>
        <w:jc w:val="both"/>
        <w:rPr>
          <w:rStyle w:val="rynqvb"/>
          <w:rFonts w:ascii="Arial" w:hAnsi="Arial" w:cs="Arial"/>
          <w:color w:val="252525"/>
          <w:sz w:val="22"/>
          <w:szCs w:val="22"/>
          <w:lang w:val="en"/>
        </w:rPr>
      </w:pPr>
    </w:p>
    <w:p w14:paraId="6F284E4A" w14:textId="7BF7DF56" w:rsidR="008C33E1" w:rsidRPr="002C5137" w:rsidRDefault="0046455F" w:rsidP="0046455F">
      <w:pPr>
        <w:jc w:val="center"/>
        <w:rPr>
          <w:rFonts w:ascii="Arial" w:eastAsia="Calibri" w:hAnsi="Arial" w:cs="Arial"/>
          <w:iCs/>
          <w:sz w:val="20"/>
          <w:szCs w:val="20"/>
        </w:rPr>
      </w:pPr>
      <w:r w:rsidRPr="002C5137">
        <w:rPr>
          <w:rFonts w:ascii="Arial" w:eastAsia="Garamond" w:hAnsi="Arial" w:cs="Arial"/>
          <w:b/>
          <w:bCs/>
          <w:iCs/>
          <w:sz w:val="20"/>
          <w:szCs w:val="20"/>
        </w:rPr>
        <w:t>Table 2.</w:t>
      </w:r>
      <w:r w:rsidRPr="002C5137">
        <w:rPr>
          <w:rFonts w:ascii="Arial" w:eastAsia="Garamond" w:hAnsi="Arial" w:cs="Arial"/>
          <w:iCs/>
          <w:sz w:val="20"/>
          <w:szCs w:val="20"/>
        </w:rPr>
        <w:t xml:space="preserve"> Distribution 2 area workforce data</w:t>
      </w:r>
    </w:p>
    <w:tbl>
      <w:tblPr>
        <w:tblStyle w:val="TableGrid"/>
        <w:tblW w:w="0" w:type="auto"/>
        <w:jc w:val="center"/>
        <w:tblLook w:val="04A0" w:firstRow="1" w:lastRow="0" w:firstColumn="1" w:lastColumn="0" w:noHBand="0" w:noVBand="1"/>
      </w:tblPr>
      <w:tblGrid>
        <w:gridCol w:w="2405"/>
        <w:gridCol w:w="1891"/>
        <w:gridCol w:w="987"/>
      </w:tblGrid>
      <w:tr w:rsidR="0046455F" w:rsidRPr="00083F3E" w14:paraId="5241F8B0"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DCAF3B" w14:textId="77777777" w:rsidR="0046455F" w:rsidRPr="00083F3E" w:rsidRDefault="0046455F">
            <w:pPr>
              <w:jc w:val="center"/>
              <w:rPr>
                <w:rFonts w:ascii="Arial" w:hAnsi="Arial" w:cs="Arial"/>
                <w:b/>
                <w:bCs/>
                <w:sz w:val="22"/>
                <w:szCs w:val="22"/>
              </w:rPr>
            </w:pPr>
            <w:r w:rsidRPr="00083F3E">
              <w:rPr>
                <w:rFonts w:ascii="Arial" w:hAnsi="Arial" w:cs="Arial"/>
                <w:b/>
                <w:bCs/>
                <w:sz w:val="22"/>
                <w:szCs w:val="22"/>
              </w:rPr>
              <w:lastRenderedPageBreak/>
              <w:t>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B5581" w14:textId="77777777" w:rsidR="0046455F" w:rsidRPr="00083F3E" w:rsidRDefault="0046455F">
            <w:pPr>
              <w:jc w:val="center"/>
              <w:rPr>
                <w:rFonts w:ascii="Arial" w:hAnsi="Arial" w:cs="Arial"/>
                <w:sz w:val="22"/>
                <w:szCs w:val="22"/>
              </w:rPr>
            </w:pPr>
            <w:r w:rsidRPr="00083F3E">
              <w:rPr>
                <w:rFonts w:ascii="Arial" w:hAnsi="Arial" w:cs="Arial"/>
                <w:b/>
                <w:bCs/>
                <w:color w:val="000000"/>
                <w:sz w:val="22"/>
                <w:szCs w:val="22"/>
              </w:rPr>
              <w:t>Total Manpower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C255C" w14:textId="77777777" w:rsidR="0046455F" w:rsidRPr="00083F3E" w:rsidRDefault="0046455F">
            <w:pPr>
              <w:jc w:val="center"/>
              <w:rPr>
                <w:rFonts w:ascii="Arial" w:hAnsi="Arial" w:cs="Arial"/>
                <w:b/>
                <w:bCs/>
                <w:color w:val="000000"/>
                <w:sz w:val="22"/>
                <w:szCs w:val="22"/>
              </w:rPr>
            </w:pPr>
            <w:r w:rsidRPr="00083F3E">
              <w:rPr>
                <w:rFonts w:ascii="Arial" w:hAnsi="Arial" w:cs="Arial"/>
                <w:b/>
                <w:bCs/>
                <w:color w:val="000000"/>
                <w:sz w:val="22"/>
                <w:szCs w:val="22"/>
              </w:rPr>
              <w:t>Gender</w:t>
            </w:r>
          </w:p>
        </w:tc>
      </w:tr>
      <w:tr w:rsidR="0046455F" w:rsidRPr="00083F3E" w14:paraId="4918369B"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EE4F9A" w14:textId="77777777" w:rsidR="0046455F" w:rsidRPr="00083F3E" w:rsidRDefault="0046455F">
            <w:pPr>
              <w:jc w:val="center"/>
              <w:rPr>
                <w:rFonts w:ascii="Arial" w:hAnsi="Arial" w:cs="Arial"/>
                <w:sz w:val="22"/>
                <w:szCs w:val="22"/>
              </w:rPr>
            </w:pPr>
            <w:r w:rsidRPr="00083F3E">
              <w:rPr>
                <w:rFonts w:ascii="Arial" w:hAnsi="Arial" w:cs="Arial"/>
                <w:sz w:val="22"/>
                <w:szCs w:val="22"/>
              </w:rPr>
              <w:t>Civil Inspector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0B4B8" w14:textId="77777777" w:rsidR="0046455F" w:rsidRPr="00083F3E" w:rsidRDefault="0046455F">
            <w:pPr>
              <w:jc w:val="center"/>
              <w:rPr>
                <w:rFonts w:ascii="Arial" w:hAnsi="Arial" w:cs="Arial"/>
                <w:sz w:val="22"/>
                <w:szCs w:val="22"/>
              </w:rPr>
            </w:pPr>
            <w:r w:rsidRPr="00083F3E">
              <w:rPr>
                <w:rFonts w:ascii="Arial" w:hAnsi="Arial" w:cs="Arial"/>
                <w:sz w:val="22"/>
                <w:szCs w:val="22"/>
              </w:rPr>
              <w:t>1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1AE4B"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0D72B4F7"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F3BD76" w14:textId="77777777" w:rsidR="0046455F" w:rsidRPr="00083F3E" w:rsidRDefault="0046455F">
            <w:pPr>
              <w:jc w:val="center"/>
              <w:rPr>
                <w:rFonts w:ascii="Arial" w:hAnsi="Arial" w:cs="Arial"/>
                <w:sz w:val="22"/>
                <w:szCs w:val="22"/>
              </w:rPr>
            </w:pPr>
            <w:r w:rsidRPr="00083F3E">
              <w:rPr>
                <w:rFonts w:ascii="Arial" w:hAnsi="Arial" w:cs="Arial"/>
                <w:sz w:val="22"/>
                <w:szCs w:val="22"/>
              </w:rPr>
              <w:t>Traceability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839F2" w14:textId="77777777" w:rsidR="0046455F" w:rsidRPr="00083F3E" w:rsidRDefault="0046455F">
            <w:pPr>
              <w:jc w:val="center"/>
              <w:rPr>
                <w:rFonts w:ascii="Arial" w:hAnsi="Arial" w:cs="Arial"/>
                <w:sz w:val="22"/>
                <w:szCs w:val="22"/>
              </w:rPr>
            </w:pPr>
            <w:r w:rsidRPr="00083F3E">
              <w:rPr>
                <w:rFonts w:ascii="Arial" w:hAnsi="Arial" w:cs="Arial"/>
                <w:sz w:val="22"/>
                <w:szCs w:val="22"/>
              </w:rPr>
              <w:t>2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3F032"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5472D41D"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951285" w14:textId="77777777" w:rsidR="0046455F" w:rsidRPr="00083F3E" w:rsidRDefault="0046455F">
            <w:pPr>
              <w:jc w:val="center"/>
              <w:rPr>
                <w:rFonts w:ascii="Arial" w:hAnsi="Arial" w:cs="Arial"/>
                <w:sz w:val="22"/>
                <w:szCs w:val="22"/>
              </w:rPr>
            </w:pPr>
            <w:r w:rsidRPr="00083F3E">
              <w:rPr>
                <w:rFonts w:ascii="Arial" w:hAnsi="Arial" w:cs="Arial"/>
                <w:sz w:val="22"/>
                <w:szCs w:val="22"/>
              </w:rPr>
              <w:t>CAD Drafter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F420ED" w14:textId="77777777" w:rsidR="0046455F" w:rsidRPr="00083F3E" w:rsidRDefault="0046455F">
            <w:pPr>
              <w:jc w:val="center"/>
              <w:rPr>
                <w:rFonts w:ascii="Arial" w:hAnsi="Arial" w:cs="Arial"/>
                <w:sz w:val="22"/>
                <w:szCs w:val="22"/>
              </w:rPr>
            </w:pPr>
            <w:r w:rsidRPr="00083F3E">
              <w:rPr>
                <w:rFonts w:ascii="Arial" w:hAnsi="Arial" w:cs="Arial"/>
                <w:sz w:val="22"/>
                <w:szCs w:val="22"/>
              </w:rPr>
              <w:t>2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1A00F2B"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51F668AC"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40412A" w14:textId="77777777" w:rsidR="0046455F" w:rsidRPr="00083F3E" w:rsidRDefault="0046455F">
            <w:pPr>
              <w:jc w:val="center"/>
              <w:rPr>
                <w:rFonts w:ascii="Arial" w:hAnsi="Arial" w:cs="Arial"/>
                <w:sz w:val="22"/>
                <w:szCs w:val="22"/>
              </w:rPr>
            </w:pPr>
            <w:r w:rsidRPr="00083F3E">
              <w:rPr>
                <w:rFonts w:ascii="Arial" w:hAnsi="Arial" w:cs="Arial"/>
                <w:color w:val="000000"/>
                <w:sz w:val="22"/>
                <w:szCs w:val="22"/>
              </w:rPr>
              <w:t>QA/QC Inspector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4010BFED" w14:textId="77777777" w:rsidR="0046455F" w:rsidRPr="00083F3E" w:rsidRDefault="0046455F">
            <w:pPr>
              <w:jc w:val="center"/>
              <w:rPr>
                <w:rFonts w:ascii="Arial" w:hAnsi="Arial" w:cs="Arial"/>
                <w:sz w:val="22"/>
                <w:szCs w:val="22"/>
              </w:rPr>
            </w:pPr>
            <w:r w:rsidRPr="00083F3E">
              <w:rPr>
                <w:rFonts w:ascii="Arial" w:hAnsi="Arial" w:cs="Arial"/>
                <w:sz w:val="22"/>
                <w:szCs w:val="22"/>
              </w:rPr>
              <w:t>2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FAE81"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5CD347F3"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1A7835"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HSE Inspector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26E69" w14:textId="77777777" w:rsidR="0046455F" w:rsidRPr="00083F3E" w:rsidRDefault="0046455F">
            <w:pPr>
              <w:jc w:val="center"/>
              <w:rPr>
                <w:rFonts w:ascii="Arial" w:hAnsi="Arial" w:cs="Arial"/>
                <w:sz w:val="22"/>
                <w:szCs w:val="22"/>
              </w:rPr>
            </w:pPr>
            <w:r w:rsidRPr="00083F3E">
              <w:rPr>
                <w:rFonts w:ascii="Arial" w:hAnsi="Arial" w:cs="Arial"/>
                <w:sz w:val="22"/>
                <w:szCs w:val="22"/>
              </w:rPr>
              <w:t>1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26E04"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499412BA"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7C0D78"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Contract Administrator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221D866B" w14:textId="77777777" w:rsidR="0046455F" w:rsidRPr="00083F3E" w:rsidRDefault="0046455F">
            <w:pPr>
              <w:jc w:val="center"/>
              <w:rPr>
                <w:rFonts w:ascii="Arial" w:hAnsi="Arial" w:cs="Arial"/>
                <w:sz w:val="22"/>
                <w:szCs w:val="22"/>
              </w:rPr>
            </w:pPr>
            <w:r w:rsidRPr="00083F3E">
              <w:rPr>
                <w:rFonts w:ascii="Arial" w:hAnsi="Arial" w:cs="Arial"/>
                <w:sz w:val="22"/>
                <w:szCs w:val="22"/>
              </w:rPr>
              <w:t>1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A77D5"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Woman</w:t>
            </w:r>
          </w:p>
        </w:tc>
      </w:tr>
      <w:tr w:rsidR="0046455F" w:rsidRPr="00083F3E" w14:paraId="066ED090"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9F3612"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Administrator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6EA3BD7" w14:textId="77777777" w:rsidR="0046455F" w:rsidRPr="00083F3E" w:rsidRDefault="0046455F">
            <w:pPr>
              <w:jc w:val="center"/>
              <w:rPr>
                <w:rFonts w:ascii="Arial" w:hAnsi="Arial" w:cs="Arial"/>
                <w:sz w:val="22"/>
                <w:szCs w:val="22"/>
              </w:rPr>
            </w:pPr>
            <w:r w:rsidRPr="00083F3E">
              <w:rPr>
                <w:rFonts w:ascii="Arial" w:hAnsi="Arial" w:cs="Arial"/>
                <w:sz w:val="22"/>
                <w:szCs w:val="22"/>
              </w:rPr>
              <w:t>1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65EC6"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Woman</w:t>
            </w:r>
          </w:p>
        </w:tc>
      </w:tr>
      <w:tr w:rsidR="0046455F" w:rsidRPr="00083F3E" w14:paraId="7167DFB4"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43D6BD"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Document Controller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1F3DE" w14:textId="77777777" w:rsidR="0046455F" w:rsidRPr="00083F3E" w:rsidRDefault="0046455F">
            <w:pPr>
              <w:jc w:val="center"/>
              <w:rPr>
                <w:rFonts w:ascii="Arial" w:hAnsi="Arial" w:cs="Arial"/>
                <w:color w:val="000000"/>
                <w:sz w:val="22"/>
                <w:szCs w:val="22"/>
              </w:rPr>
            </w:pPr>
            <w:r w:rsidRPr="00083F3E">
              <w:rPr>
                <w:rFonts w:ascii="Arial" w:hAnsi="Arial" w:cs="Arial"/>
                <w:sz w:val="22"/>
                <w:szCs w:val="22"/>
              </w:rPr>
              <w:t>2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55202"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15832BF3"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FDF972"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Mech/Piping Engineer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2576A67" w14:textId="77777777" w:rsidR="0046455F" w:rsidRPr="00083F3E" w:rsidRDefault="0046455F">
            <w:pPr>
              <w:jc w:val="center"/>
              <w:rPr>
                <w:rFonts w:ascii="Arial" w:hAnsi="Arial" w:cs="Arial"/>
                <w:sz w:val="22"/>
                <w:szCs w:val="22"/>
              </w:rPr>
            </w:pPr>
            <w:r w:rsidRPr="00083F3E">
              <w:rPr>
                <w:rFonts w:ascii="Arial" w:hAnsi="Arial" w:cs="Arial"/>
                <w:sz w:val="22"/>
                <w:szCs w:val="22"/>
              </w:rPr>
              <w:t>1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998AE"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2ABF5D82"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39C07F"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Cost Engineer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AC352" w14:textId="77777777" w:rsidR="0046455F" w:rsidRPr="00083F3E" w:rsidRDefault="0046455F">
            <w:pPr>
              <w:jc w:val="center"/>
              <w:rPr>
                <w:rFonts w:ascii="Arial" w:hAnsi="Arial" w:cs="Arial"/>
                <w:sz w:val="22"/>
                <w:szCs w:val="22"/>
              </w:rPr>
            </w:pPr>
            <w:r w:rsidRPr="00083F3E">
              <w:rPr>
                <w:rFonts w:ascii="Arial" w:hAnsi="Arial" w:cs="Arial"/>
                <w:sz w:val="22"/>
                <w:szCs w:val="22"/>
              </w:rPr>
              <w:t>1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3EBF1"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567BFE78"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731FB8"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QA/QC Engineer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D948100" w14:textId="77777777" w:rsidR="0046455F" w:rsidRPr="00083F3E" w:rsidRDefault="0046455F">
            <w:pPr>
              <w:jc w:val="center"/>
              <w:rPr>
                <w:rFonts w:ascii="Arial" w:hAnsi="Arial" w:cs="Arial"/>
                <w:sz w:val="22"/>
                <w:szCs w:val="22"/>
              </w:rPr>
            </w:pPr>
            <w:r w:rsidRPr="00083F3E">
              <w:rPr>
                <w:rFonts w:ascii="Arial" w:hAnsi="Arial" w:cs="Arial"/>
                <w:sz w:val="22"/>
                <w:szCs w:val="22"/>
              </w:rPr>
              <w:t>1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5CED1" w14:textId="77777777" w:rsidR="0046455F" w:rsidRPr="00083F3E" w:rsidRDefault="0046455F">
            <w:pPr>
              <w:jc w:val="center"/>
              <w:rPr>
                <w:rFonts w:ascii="Arial" w:hAnsi="Arial" w:cs="Arial"/>
                <w:sz w:val="22"/>
                <w:szCs w:val="22"/>
              </w:rPr>
            </w:pPr>
            <w:r w:rsidRPr="00083F3E">
              <w:rPr>
                <w:rFonts w:ascii="Arial" w:hAnsi="Arial" w:cs="Arial"/>
                <w:sz w:val="22"/>
                <w:szCs w:val="22"/>
              </w:rPr>
              <w:t>Man</w:t>
            </w:r>
          </w:p>
        </w:tc>
      </w:tr>
      <w:tr w:rsidR="0046455F" w:rsidRPr="00083F3E" w14:paraId="7725776C" w14:textId="77777777" w:rsidTr="0046455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DE1390" w14:textId="77777777" w:rsidR="0046455F" w:rsidRPr="00083F3E" w:rsidRDefault="0046455F">
            <w:pPr>
              <w:jc w:val="center"/>
              <w:rPr>
                <w:rFonts w:ascii="Arial" w:hAnsi="Arial" w:cs="Arial"/>
                <w:color w:val="000000"/>
                <w:sz w:val="22"/>
                <w:szCs w:val="22"/>
              </w:rPr>
            </w:pPr>
            <w:r w:rsidRPr="00083F3E">
              <w:rPr>
                <w:rFonts w:ascii="Arial" w:hAnsi="Arial" w:cs="Arial"/>
                <w:color w:val="000000"/>
                <w:sz w:val="22"/>
                <w:szCs w:val="22"/>
              </w:rPr>
              <w:t>Civil Engineer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BA17092" w14:textId="77777777" w:rsidR="0046455F" w:rsidRPr="00083F3E" w:rsidRDefault="0046455F">
            <w:pPr>
              <w:jc w:val="center"/>
              <w:rPr>
                <w:rFonts w:ascii="Arial" w:hAnsi="Arial" w:cs="Arial"/>
                <w:sz w:val="22"/>
                <w:szCs w:val="22"/>
              </w:rPr>
            </w:pPr>
            <w:r w:rsidRPr="00083F3E">
              <w:rPr>
                <w:rFonts w:ascii="Arial" w:hAnsi="Arial" w:cs="Arial"/>
                <w:sz w:val="22"/>
                <w:szCs w:val="22"/>
              </w:rPr>
              <w:t>1 Person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89B94" w14:textId="77777777" w:rsidR="0046455F" w:rsidRPr="00083F3E" w:rsidRDefault="0046455F">
            <w:pPr>
              <w:jc w:val="center"/>
              <w:rPr>
                <w:rFonts w:ascii="Arial" w:hAnsi="Arial" w:cs="Arial"/>
                <w:color w:val="000000"/>
                <w:sz w:val="22"/>
                <w:szCs w:val="22"/>
              </w:rPr>
            </w:pPr>
            <w:r w:rsidRPr="00083F3E">
              <w:rPr>
                <w:rFonts w:ascii="Arial" w:hAnsi="Arial" w:cs="Arial"/>
                <w:sz w:val="22"/>
                <w:szCs w:val="22"/>
              </w:rPr>
              <w:t>Man</w:t>
            </w:r>
          </w:p>
        </w:tc>
      </w:tr>
    </w:tbl>
    <w:p w14:paraId="41174F30" w14:textId="77777777" w:rsidR="008C33E1" w:rsidRPr="00083F3E" w:rsidRDefault="008C33E1">
      <w:pPr>
        <w:pBdr>
          <w:top w:val="nil"/>
          <w:left w:val="nil"/>
          <w:bottom w:val="nil"/>
          <w:right w:val="nil"/>
          <w:between w:val="nil"/>
        </w:pBdr>
        <w:rPr>
          <w:rFonts w:ascii="Arial" w:eastAsia="Calibri" w:hAnsi="Arial" w:cs="Arial"/>
          <w:color w:val="000000"/>
          <w:sz w:val="22"/>
          <w:szCs w:val="22"/>
        </w:rPr>
        <w:sectPr w:rsidR="008C33E1" w:rsidRPr="00083F3E" w:rsidSect="007B1A19">
          <w:type w:val="continuous"/>
          <w:pgSz w:w="11907" w:h="16840"/>
          <w:pgMar w:top="1135" w:right="1440" w:bottom="1440" w:left="1440" w:header="708" w:footer="890" w:gutter="0"/>
          <w:cols w:space="720"/>
        </w:sectPr>
      </w:pPr>
    </w:p>
    <w:p w14:paraId="33F0A6FA" w14:textId="00568A23" w:rsidR="0046455F" w:rsidRPr="00083F3E" w:rsidRDefault="0046455F" w:rsidP="002A038F">
      <w:pPr>
        <w:ind w:firstLine="284"/>
        <w:jc w:val="both"/>
        <w:rPr>
          <w:rStyle w:val="hwtze"/>
          <w:rFonts w:ascii="Arial" w:hAnsi="Arial" w:cs="Arial"/>
          <w:color w:val="252525"/>
          <w:sz w:val="22"/>
          <w:szCs w:val="22"/>
          <w:lang w:val="en"/>
        </w:rPr>
      </w:pPr>
      <w:bookmarkStart w:id="3" w:name="_heading=h.1t3h5sf" w:colFirst="0" w:colLast="0"/>
      <w:bookmarkEnd w:id="3"/>
      <w:r w:rsidRPr="00083F3E">
        <w:rPr>
          <w:rStyle w:val="rynqvb"/>
          <w:rFonts w:ascii="Arial" w:hAnsi="Arial" w:cs="Arial"/>
          <w:color w:val="252525"/>
          <w:sz w:val="22"/>
          <w:szCs w:val="22"/>
          <w:lang w:val="en"/>
        </w:rPr>
        <w:lastRenderedPageBreak/>
        <w:t>The allowance used can be broken down into Civil Inspector, QA/QC Inspector, and HSE Inspector operators producing a total allowance of 31.5%, Traceability operators, CAD Drafters, Document Controllers, Mech/Piping Engineers, Cost Engineers, QA/QC Engineers, and Civil Engineers</w:t>
      </w:r>
      <w:r w:rsidRPr="00083F3E">
        <w:rPr>
          <w:rStyle w:val="hwtze"/>
          <w:rFonts w:ascii="Arial" w:hAnsi="Arial" w:cs="Arial"/>
          <w:color w:val="252525"/>
          <w:sz w:val="22"/>
          <w:szCs w:val="22"/>
          <w:lang w:val="en"/>
        </w:rPr>
        <w:t xml:space="preserve"> </w:t>
      </w:r>
      <w:r w:rsidRPr="00083F3E">
        <w:rPr>
          <w:rStyle w:val="rynqvb"/>
          <w:rFonts w:ascii="Arial" w:hAnsi="Arial" w:cs="Arial"/>
          <w:color w:val="252525"/>
          <w:sz w:val="22"/>
          <w:szCs w:val="22"/>
          <w:lang w:val="en"/>
        </w:rPr>
        <w:t>producing a total allowance of 16%, and Contract Administrator and Administrator operators producing a total allowance of 16.5%.</w:t>
      </w:r>
      <w:r w:rsidRPr="00083F3E">
        <w:rPr>
          <w:rStyle w:val="hwtze"/>
          <w:rFonts w:ascii="Arial" w:hAnsi="Arial" w:cs="Arial"/>
          <w:color w:val="252525"/>
          <w:sz w:val="22"/>
          <w:szCs w:val="22"/>
          <w:lang w:val="en"/>
        </w:rPr>
        <w:t xml:space="preserve"> </w:t>
      </w:r>
    </w:p>
    <w:p w14:paraId="32428F26" w14:textId="77777777" w:rsidR="0046455F" w:rsidRPr="00083F3E" w:rsidRDefault="0046455F" w:rsidP="0046455F">
      <w:pPr>
        <w:ind w:firstLine="284"/>
        <w:jc w:val="both"/>
        <w:rPr>
          <w:rStyle w:val="rynqvb"/>
          <w:rFonts w:ascii="Arial" w:hAnsi="Arial" w:cs="Arial"/>
          <w:sz w:val="22"/>
          <w:szCs w:val="22"/>
        </w:rPr>
      </w:pPr>
      <w:r w:rsidRPr="00083F3E">
        <w:rPr>
          <w:rStyle w:val="rynqvb"/>
          <w:rFonts w:ascii="Arial" w:hAnsi="Arial" w:cs="Arial"/>
          <w:color w:val="252525"/>
          <w:sz w:val="22"/>
          <w:szCs w:val="22"/>
          <w:lang w:val="en"/>
        </w:rPr>
        <w:t>The results of calculating the adjustment factor or rating factor for each operator and each work element are as follows:</w:t>
      </w:r>
    </w:p>
    <w:p w14:paraId="1C1FB05E" w14:textId="77777777" w:rsidR="007B1A19" w:rsidRPr="00083F3E" w:rsidRDefault="007B1A19">
      <w:pPr>
        <w:jc w:val="both"/>
        <w:rPr>
          <w:rFonts w:ascii="Arial" w:eastAsia="Calibri" w:hAnsi="Arial" w:cs="Arial"/>
          <w:i/>
          <w:color w:val="000000"/>
          <w:sz w:val="22"/>
          <w:szCs w:val="22"/>
        </w:rPr>
      </w:pPr>
    </w:p>
    <w:p w14:paraId="7BBDEC87" w14:textId="77777777" w:rsidR="0046455F" w:rsidRPr="002C5137" w:rsidRDefault="0046455F" w:rsidP="0046455F">
      <w:pPr>
        <w:jc w:val="center"/>
        <w:rPr>
          <w:rStyle w:val="rynqvb"/>
          <w:rFonts w:ascii="Arial" w:eastAsia="Garamond" w:hAnsi="Arial" w:cs="Arial"/>
          <w:iCs/>
          <w:sz w:val="20"/>
          <w:szCs w:val="20"/>
        </w:rPr>
      </w:pPr>
      <w:r w:rsidRPr="002C5137">
        <w:rPr>
          <w:rFonts w:ascii="Arial" w:eastAsia="Garamond" w:hAnsi="Arial" w:cs="Arial"/>
          <w:b/>
          <w:bCs/>
          <w:iCs/>
          <w:sz w:val="20"/>
          <w:szCs w:val="20"/>
        </w:rPr>
        <w:t>Table 3.</w:t>
      </w:r>
      <w:r w:rsidRPr="002C5137">
        <w:rPr>
          <w:rFonts w:ascii="Arial" w:eastAsia="Garamond" w:hAnsi="Arial" w:cs="Arial"/>
          <w:iCs/>
          <w:sz w:val="20"/>
          <w:szCs w:val="20"/>
        </w:rPr>
        <w:t xml:space="preserve"> Rating factor for operators in division PMO distribution area 2 PT XYZ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4"/>
      </w:tblGrid>
      <w:tr w:rsidR="0046455F" w:rsidRPr="00083F3E" w14:paraId="42C05614"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027E843" w14:textId="77777777" w:rsidR="0046455F" w:rsidRPr="00083F3E" w:rsidRDefault="0046455F">
            <w:pPr>
              <w:jc w:val="center"/>
              <w:rPr>
                <w:rFonts w:ascii="Arial" w:hAnsi="Arial" w:cs="Arial"/>
                <w:b/>
                <w:bCs/>
                <w:sz w:val="22"/>
                <w:szCs w:val="22"/>
              </w:rPr>
            </w:pPr>
            <w:r w:rsidRPr="00083F3E">
              <w:rPr>
                <w:rFonts w:ascii="Arial" w:hAnsi="Arial" w:cs="Arial"/>
                <w:b/>
                <w:bCs/>
                <w:sz w:val="22"/>
                <w:szCs w:val="22"/>
              </w:rPr>
              <w:t>Position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06177F" w14:textId="77777777" w:rsidR="0046455F" w:rsidRPr="00083F3E" w:rsidRDefault="0046455F">
            <w:pPr>
              <w:jc w:val="center"/>
              <w:rPr>
                <w:rFonts w:ascii="Arial" w:hAnsi="Arial" w:cs="Arial"/>
                <w:b/>
                <w:bCs/>
                <w:sz w:val="22"/>
                <w:szCs w:val="22"/>
              </w:rPr>
            </w:pPr>
            <w:r w:rsidRPr="00083F3E">
              <w:rPr>
                <w:rFonts w:ascii="Arial" w:hAnsi="Arial" w:cs="Arial"/>
                <w:b/>
                <w:bCs/>
                <w:sz w:val="22"/>
                <w:szCs w:val="22"/>
              </w:rPr>
              <w:t>Rating Factor</w:t>
            </w:r>
          </w:p>
        </w:tc>
      </w:tr>
      <w:tr w:rsidR="0046455F" w:rsidRPr="00083F3E" w14:paraId="1E7CB069"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B3092A" w14:textId="77777777" w:rsidR="0046455F" w:rsidRPr="00083F3E" w:rsidRDefault="0046455F">
            <w:pPr>
              <w:jc w:val="center"/>
              <w:rPr>
                <w:rFonts w:ascii="Arial" w:hAnsi="Arial" w:cs="Arial"/>
                <w:sz w:val="22"/>
                <w:szCs w:val="22"/>
              </w:rPr>
            </w:pPr>
            <w:r w:rsidRPr="00083F3E">
              <w:rPr>
                <w:rFonts w:ascii="Arial" w:hAnsi="Arial" w:cs="Arial"/>
                <w:sz w:val="22"/>
                <w:szCs w:val="22"/>
              </w:rPr>
              <w:t>Civil Inspector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739089" w14:textId="77777777" w:rsidR="0046455F" w:rsidRPr="00083F3E" w:rsidRDefault="0046455F">
            <w:pPr>
              <w:jc w:val="center"/>
              <w:rPr>
                <w:rFonts w:ascii="Arial" w:hAnsi="Arial" w:cs="Arial"/>
                <w:sz w:val="22"/>
                <w:szCs w:val="22"/>
              </w:rPr>
            </w:pPr>
            <w:r w:rsidRPr="00083F3E">
              <w:rPr>
                <w:rFonts w:ascii="Arial" w:hAnsi="Arial" w:cs="Arial"/>
                <w:sz w:val="22"/>
                <w:szCs w:val="22"/>
              </w:rPr>
              <w:t>1.07</w:t>
            </w:r>
          </w:p>
        </w:tc>
      </w:tr>
      <w:tr w:rsidR="0046455F" w:rsidRPr="00083F3E" w14:paraId="582D9067"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88816A" w14:textId="77777777" w:rsidR="0046455F" w:rsidRPr="00083F3E" w:rsidRDefault="0046455F">
            <w:pPr>
              <w:jc w:val="center"/>
              <w:rPr>
                <w:rFonts w:ascii="Arial" w:hAnsi="Arial" w:cs="Arial"/>
                <w:sz w:val="22"/>
                <w:szCs w:val="22"/>
              </w:rPr>
            </w:pPr>
            <w:r w:rsidRPr="00083F3E">
              <w:rPr>
                <w:rFonts w:ascii="Arial" w:hAnsi="Arial" w:cs="Arial"/>
                <w:sz w:val="22"/>
                <w:szCs w:val="22"/>
              </w:rPr>
              <w:t>Traceability</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D98E1B"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r w:rsidR="0046455F" w:rsidRPr="00083F3E" w14:paraId="5B0F1E02"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099D27" w14:textId="77777777" w:rsidR="0046455F" w:rsidRPr="00083F3E" w:rsidRDefault="0046455F">
            <w:pPr>
              <w:jc w:val="center"/>
              <w:rPr>
                <w:rFonts w:ascii="Arial" w:hAnsi="Arial" w:cs="Arial"/>
                <w:sz w:val="22"/>
                <w:szCs w:val="22"/>
              </w:rPr>
            </w:pPr>
            <w:r w:rsidRPr="00083F3E">
              <w:rPr>
                <w:rFonts w:ascii="Arial" w:hAnsi="Arial" w:cs="Arial"/>
                <w:sz w:val="22"/>
                <w:szCs w:val="22"/>
              </w:rPr>
              <w:t>CAD Drafter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DEC3EC"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r w:rsidR="0046455F" w:rsidRPr="00083F3E" w14:paraId="5DB35021"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FF1481" w14:textId="77777777" w:rsidR="0046455F" w:rsidRPr="00083F3E" w:rsidRDefault="0046455F">
            <w:pPr>
              <w:jc w:val="center"/>
              <w:rPr>
                <w:rFonts w:ascii="Arial" w:hAnsi="Arial" w:cs="Arial"/>
                <w:sz w:val="22"/>
                <w:szCs w:val="22"/>
              </w:rPr>
            </w:pPr>
            <w:r w:rsidRPr="00083F3E">
              <w:rPr>
                <w:rFonts w:ascii="Arial" w:hAnsi="Arial" w:cs="Arial"/>
                <w:sz w:val="22"/>
                <w:szCs w:val="22"/>
              </w:rPr>
              <w:t>QA/QC Inspector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C29AA3" w14:textId="77777777" w:rsidR="0046455F" w:rsidRPr="00083F3E" w:rsidRDefault="0046455F">
            <w:pPr>
              <w:jc w:val="center"/>
              <w:rPr>
                <w:rFonts w:ascii="Arial" w:hAnsi="Arial" w:cs="Arial"/>
                <w:sz w:val="22"/>
                <w:szCs w:val="22"/>
              </w:rPr>
            </w:pPr>
            <w:r w:rsidRPr="00083F3E">
              <w:rPr>
                <w:rFonts w:ascii="Arial" w:hAnsi="Arial" w:cs="Arial"/>
                <w:sz w:val="22"/>
                <w:szCs w:val="22"/>
              </w:rPr>
              <w:t>1.07</w:t>
            </w:r>
          </w:p>
        </w:tc>
      </w:tr>
      <w:tr w:rsidR="0046455F" w:rsidRPr="00083F3E" w14:paraId="43E13137"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315F800" w14:textId="77777777" w:rsidR="0046455F" w:rsidRPr="00083F3E" w:rsidRDefault="0046455F">
            <w:pPr>
              <w:jc w:val="center"/>
              <w:rPr>
                <w:rFonts w:ascii="Arial" w:hAnsi="Arial" w:cs="Arial"/>
                <w:sz w:val="22"/>
                <w:szCs w:val="22"/>
              </w:rPr>
            </w:pPr>
            <w:r w:rsidRPr="00083F3E">
              <w:rPr>
                <w:rFonts w:ascii="Arial" w:hAnsi="Arial" w:cs="Arial"/>
                <w:sz w:val="22"/>
                <w:szCs w:val="22"/>
              </w:rPr>
              <w:t>HSE Inspector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D7F510" w14:textId="77777777" w:rsidR="0046455F" w:rsidRPr="00083F3E" w:rsidRDefault="0046455F">
            <w:pPr>
              <w:jc w:val="center"/>
              <w:rPr>
                <w:rFonts w:ascii="Arial" w:hAnsi="Arial" w:cs="Arial"/>
                <w:sz w:val="22"/>
                <w:szCs w:val="22"/>
              </w:rPr>
            </w:pPr>
            <w:r w:rsidRPr="00083F3E">
              <w:rPr>
                <w:rFonts w:ascii="Arial" w:hAnsi="Arial" w:cs="Arial"/>
                <w:sz w:val="22"/>
                <w:szCs w:val="22"/>
              </w:rPr>
              <w:t>1.07</w:t>
            </w:r>
          </w:p>
        </w:tc>
      </w:tr>
      <w:tr w:rsidR="0046455F" w:rsidRPr="00083F3E" w14:paraId="1A526D18"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129F2FB" w14:textId="77777777" w:rsidR="0046455F" w:rsidRPr="00083F3E" w:rsidRDefault="0046455F">
            <w:pPr>
              <w:jc w:val="center"/>
              <w:rPr>
                <w:rFonts w:ascii="Arial" w:hAnsi="Arial" w:cs="Arial"/>
                <w:sz w:val="22"/>
                <w:szCs w:val="22"/>
              </w:rPr>
            </w:pPr>
            <w:r w:rsidRPr="00083F3E">
              <w:rPr>
                <w:rFonts w:ascii="Arial" w:hAnsi="Arial" w:cs="Arial"/>
                <w:sz w:val="22"/>
                <w:szCs w:val="22"/>
              </w:rPr>
              <w:t>Contract Administrator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5B6585"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r w:rsidR="0046455F" w:rsidRPr="00083F3E" w14:paraId="716A68BC"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72FFA06" w14:textId="77777777" w:rsidR="0046455F" w:rsidRPr="00083F3E" w:rsidRDefault="0046455F">
            <w:pPr>
              <w:jc w:val="center"/>
              <w:rPr>
                <w:rFonts w:ascii="Arial" w:hAnsi="Arial" w:cs="Arial"/>
                <w:sz w:val="22"/>
                <w:szCs w:val="22"/>
              </w:rPr>
            </w:pPr>
            <w:r w:rsidRPr="00083F3E">
              <w:rPr>
                <w:rFonts w:ascii="Arial" w:hAnsi="Arial" w:cs="Arial"/>
                <w:sz w:val="22"/>
                <w:szCs w:val="22"/>
              </w:rPr>
              <w:t>Administrator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979CE2"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r w:rsidR="0046455F" w:rsidRPr="00083F3E" w14:paraId="2A124407"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40DDF3" w14:textId="77777777" w:rsidR="0046455F" w:rsidRPr="00083F3E" w:rsidRDefault="0046455F">
            <w:pPr>
              <w:jc w:val="center"/>
              <w:rPr>
                <w:rFonts w:ascii="Arial" w:hAnsi="Arial" w:cs="Arial"/>
                <w:sz w:val="22"/>
                <w:szCs w:val="22"/>
              </w:rPr>
            </w:pPr>
            <w:r w:rsidRPr="00083F3E">
              <w:rPr>
                <w:rFonts w:ascii="Arial" w:hAnsi="Arial" w:cs="Arial"/>
                <w:sz w:val="22"/>
                <w:szCs w:val="22"/>
              </w:rPr>
              <w:t>Document Controller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8F6B40"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r w:rsidR="0046455F" w:rsidRPr="00083F3E" w14:paraId="7B115367"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9C888DA" w14:textId="77777777" w:rsidR="0046455F" w:rsidRPr="00083F3E" w:rsidRDefault="0046455F">
            <w:pPr>
              <w:jc w:val="center"/>
              <w:rPr>
                <w:rFonts w:ascii="Arial" w:hAnsi="Arial" w:cs="Arial"/>
                <w:sz w:val="22"/>
                <w:szCs w:val="22"/>
              </w:rPr>
            </w:pPr>
            <w:r w:rsidRPr="00083F3E">
              <w:rPr>
                <w:rFonts w:ascii="Arial" w:hAnsi="Arial" w:cs="Arial"/>
                <w:sz w:val="22"/>
                <w:szCs w:val="22"/>
              </w:rPr>
              <w:t>Mech/Piping Engineer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D36D189"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r w:rsidR="0046455F" w:rsidRPr="00083F3E" w14:paraId="309B715E"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B98011" w14:textId="77777777" w:rsidR="0046455F" w:rsidRPr="00083F3E" w:rsidRDefault="0046455F">
            <w:pPr>
              <w:jc w:val="center"/>
              <w:rPr>
                <w:rFonts w:ascii="Arial" w:hAnsi="Arial" w:cs="Arial"/>
                <w:sz w:val="22"/>
                <w:szCs w:val="22"/>
              </w:rPr>
            </w:pPr>
            <w:r w:rsidRPr="00083F3E">
              <w:rPr>
                <w:rFonts w:ascii="Arial" w:hAnsi="Arial" w:cs="Arial"/>
                <w:sz w:val="22"/>
                <w:szCs w:val="22"/>
              </w:rPr>
              <w:t>Cost Engineer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72EA84"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r w:rsidR="0046455F" w:rsidRPr="00083F3E" w14:paraId="3B996A37"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58EB74" w14:textId="77777777" w:rsidR="0046455F" w:rsidRPr="00083F3E" w:rsidRDefault="0046455F">
            <w:pPr>
              <w:jc w:val="center"/>
              <w:rPr>
                <w:rFonts w:ascii="Arial" w:hAnsi="Arial" w:cs="Arial"/>
                <w:sz w:val="22"/>
                <w:szCs w:val="22"/>
              </w:rPr>
            </w:pPr>
            <w:r w:rsidRPr="00083F3E">
              <w:rPr>
                <w:rFonts w:ascii="Arial" w:hAnsi="Arial" w:cs="Arial"/>
                <w:sz w:val="22"/>
                <w:szCs w:val="22"/>
              </w:rPr>
              <w:t>QA/QC Engineer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4DB159"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r w:rsidR="0046455F" w:rsidRPr="00083F3E" w14:paraId="62CFCA28"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78C9361" w14:textId="77777777" w:rsidR="0046455F" w:rsidRPr="00083F3E" w:rsidRDefault="0046455F">
            <w:pPr>
              <w:jc w:val="center"/>
              <w:rPr>
                <w:rFonts w:ascii="Arial" w:hAnsi="Arial" w:cs="Arial"/>
                <w:sz w:val="22"/>
                <w:szCs w:val="22"/>
              </w:rPr>
            </w:pPr>
            <w:r w:rsidRPr="00083F3E">
              <w:rPr>
                <w:rFonts w:ascii="Arial" w:hAnsi="Arial" w:cs="Arial"/>
                <w:sz w:val="22"/>
                <w:szCs w:val="22"/>
              </w:rPr>
              <w:t>Civil Engineer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FEAA15" w14:textId="77777777" w:rsidR="0046455F" w:rsidRPr="00083F3E" w:rsidRDefault="0046455F">
            <w:pPr>
              <w:jc w:val="center"/>
              <w:rPr>
                <w:rFonts w:ascii="Arial" w:hAnsi="Arial" w:cs="Arial"/>
                <w:sz w:val="22"/>
                <w:szCs w:val="22"/>
              </w:rPr>
            </w:pPr>
            <w:r w:rsidRPr="00083F3E">
              <w:rPr>
                <w:rFonts w:ascii="Arial" w:hAnsi="Arial" w:cs="Arial"/>
                <w:sz w:val="22"/>
                <w:szCs w:val="22"/>
              </w:rPr>
              <w:t>1.05</w:t>
            </w:r>
          </w:p>
        </w:tc>
      </w:tr>
    </w:tbl>
    <w:p w14:paraId="6FBA4584" w14:textId="640482ED" w:rsidR="0046455F" w:rsidRPr="00083F3E" w:rsidRDefault="0046455F">
      <w:pPr>
        <w:jc w:val="both"/>
        <w:rPr>
          <w:rFonts w:ascii="Arial" w:eastAsia="Calibri" w:hAnsi="Arial" w:cs="Arial"/>
          <w:i/>
          <w:color w:val="000000"/>
          <w:sz w:val="22"/>
          <w:szCs w:val="22"/>
        </w:rPr>
        <w:sectPr w:rsidR="0046455F" w:rsidRPr="00083F3E" w:rsidSect="007B1A19">
          <w:type w:val="continuous"/>
          <w:pgSz w:w="11907" w:h="16840"/>
          <w:pgMar w:top="1135" w:right="1440" w:bottom="1440" w:left="1440" w:header="708" w:footer="890" w:gutter="0"/>
          <w:cols w:space="720"/>
        </w:sectPr>
      </w:pPr>
    </w:p>
    <w:p w14:paraId="17B90C7B" w14:textId="32ACFF0F" w:rsidR="0046455F" w:rsidRDefault="0046455F" w:rsidP="0046455F">
      <w:pPr>
        <w:ind w:firstLine="284"/>
        <w:jc w:val="both"/>
        <w:rPr>
          <w:rStyle w:val="rynqvb"/>
          <w:rFonts w:ascii="Arial" w:hAnsi="Arial" w:cs="Arial"/>
          <w:sz w:val="22"/>
          <w:szCs w:val="22"/>
          <w:lang w:val="en"/>
        </w:rPr>
      </w:pPr>
      <w:r w:rsidRPr="00083F3E">
        <w:rPr>
          <w:rStyle w:val="rynqvb"/>
          <w:rFonts w:ascii="Arial" w:hAnsi="Arial" w:cs="Arial"/>
          <w:sz w:val="22"/>
          <w:szCs w:val="22"/>
          <w:lang w:val="en"/>
        </w:rPr>
        <w:lastRenderedPageBreak/>
        <w:t>Based on the calculations that have been done, the following is a recapitulation of the results of measuring the FTE value for each position:</w:t>
      </w:r>
    </w:p>
    <w:p w14:paraId="31C1C056" w14:textId="77777777" w:rsidR="004F20E5" w:rsidRPr="00083F3E" w:rsidRDefault="004F20E5" w:rsidP="0046455F">
      <w:pPr>
        <w:ind w:firstLine="284"/>
        <w:jc w:val="both"/>
        <w:rPr>
          <w:rStyle w:val="rynqvb"/>
          <w:rFonts w:ascii="Arial" w:hAnsi="Arial" w:cs="Arial"/>
          <w:sz w:val="22"/>
          <w:szCs w:val="22"/>
          <w:lang w:val="en"/>
        </w:rPr>
      </w:pPr>
    </w:p>
    <w:p w14:paraId="31209709" w14:textId="77777777" w:rsidR="0046455F" w:rsidRPr="002C5137" w:rsidRDefault="0046455F" w:rsidP="0046455F">
      <w:pPr>
        <w:jc w:val="center"/>
        <w:rPr>
          <w:rStyle w:val="rynqvb"/>
          <w:rFonts w:ascii="Arial" w:eastAsia="Garamond" w:hAnsi="Arial" w:cs="Arial"/>
          <w:iCs/>
          <w:sz w:val="20"/>
          <w:szCs w:val="20"/>
        </w:rPr>
      </w:pPr>
      <w:r w:rsidRPr="002C5137">
        <w:rPr>
          <w:rFonts w:ascii="Arial" w:eastAsia="Garamond" w:hAnsi="Arial" w:cs="Arial"/>
          <w:b/>
          <w:bCs/>
          <w:iCs/>
          <w:sz w:val="20"/>
          <w:szCs w:val="20"/>
        </w:rPr>
        <w:t>Table 5.</w:t>
      </w:r>
      <w:r w:rsidRPr="002C5137">
        <w:rPr>
          <w:rFonts w:ascii="Arial" w:eastAsia="Garamond" w:hAnsi="Arial" w:cs="Arial"/>
          <w:iCs/>
          <w:sz w:val="20"/>
          <w:szCs w:val="20"/>
        </w:rPr>
        <w:t xml:space="preserve"> FTE value recapitulation</w:t>
      </w:r>
    </w:p>
    <w:tbl>
      <w:tblPr>
        <w:tblW w:w="4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280"/>
        <w:gridCol w:w="1170"/>
      </w:tblGrid>
      <w:tr w:rsidR="0046455F" w:rsidRPr="00083F3E" w14:paraId="18D51BAE"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A4F11A1" w14:textId="77777777" w:rsidR="0046455F" w:rsidRPr="00083F3E" w:rsidRDefault="0046455F">
            <w:pPr>
              <w:jc w:val="center"/>
              <w:rPr>
                <w:rFonts w:ascii="Arial" w:hAnsi="Arial" w:cs="Arial"/>
                <w:b/>
                <w:bCs/>
                <w:sz w:val="22"/>
                <w:szCs w:val="22"/>
              </w:rPr>
            </w:pPr>
            <w:r w:rsidRPr="00083F3E">
              <w:rPr>
                <w:rFonts w:ascii="Arial" w:hAnsi="Arial" w:cs="Arial"/>
                <w:b/>
                <w:bCs/>
                <w:sz w:val="22"/>
                <w:szCs w:val="22"/>
              </w:rPr>
              <w:t>Operator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66433C4" w14:textId="77777777" w:rsidR="0046455F" w:rsidRPr="00083F3E" w:rsidRDefault="0046455F">
            <w:pPr>
              <w:jc w:val="center"/>
              <w:rPr>
                <w:rFonts w:ascii="Arial" w:hAnsi="Arial" w:cs="Arial"/>
                <w:b/>
                <w:bCs/>
                <w:sz w:val="22"/>
                <w:szCs w:val="22"/>
              </w:rPr>
            </w:pPr>
            <w:r w:rsidRPr="00083F3E">
              <w:rPr>
                <w:rFonts w:ascii="Arial" w:hAnsi="Arial" w:cs="Arial"/>
                <w:b/>
                <w:bCs/>
                <w:sz w:val="22"/>
                <w:szCs w:val="22"/>
              </w:rPr>
              <w:t>FTE Value</w:t>
            </w:r>
          </w:p>
        </w:tc>
        <w:tc>
          <w:tcPr>
            <w:tcW w:w="972" w:type="dxa"/>
            <w:tcBorders>
              <w:top w:val="single" w:sz="4" w:space="0" w:color="auto"/>
              <w:left w:val="single" w:sz="4" w:space="0" w:color="auto"/>
              <w:bottom w:val="single" w:sz="4" w:space="0" w:color="auto"/>
              <w:right w:val="single" w:sz="4" w:space="0" w:color="auto"/>
            </w:tcBorders>
            <w:vAlign w:val="center"/>
            <w:hideMark/>
          </w:tcPr>
          <w:p w14:paraId="5D22BDB8" w14:textId="77777777" w:rsidR="0046455F" w:rsidRPr="00083F3E" w:rsidRDefault="0046455F">
            <w:pPr>
              <w:jc w:val="center"/>
              <w:rPr>
                <w:rFonts w:ascii="Arial" w:hAnsi="Arial" w:cs="Arial"/>
                <w:b/>
                <w:bCs/>
                <w:sz w:val="22"/>
                <w:szCs w:val="22"/>
              </w:rPr>
            </w:pPr>
            <w:r w:rsidRPr="00083F3E">
              <w:rPr>
                <w:rFonts w:ascii="Arial" w:hAnsi="Arial" w:cs="Arial"/>
                <w:b/>
                <w:bCs/>
                <w:sz w:val="22"/>
                <w:szCs w:val="22"/>
              </w:rPr>
              <w:t>Category</w:t>
            </w:r>
          </w:p>
        </w:tc>
      </w:tr>
      <w:tr w:rsidR="0046455F" w:rsidRPr="00083F3E" w14:paraId="29A7B917"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293A1E6" w14:textId="77777777" w:rsidR="0046455F" w:rsidRPr="00083F3E" w:rsidRDefault="0046455F">
            <w:pPr>
              <w:jc w:val="center"/>
              <w:rPr>
                <w:rFonts w:ascii="Arial" w:hAnsi="Arial" w:cs="Arial"/>
                <w:sz w:val="22"/>
                <w:szCs w:val="22"/>
              </w:rPr>
            </w:pPr>
            <w:r w:rsidRPr="00083F3E">
              <w:rPr>
                <w:rFonts w:ascii="Arial" w:hAnsi="Arial" w:cs="Arial"/>
                <w:sz w:val="22"/>
                <w:szCs w:val="22"/>
              </w:rPr>
              <w:t>Civil Inspector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B6DD88" w14:textId="77777777" w:rsidR="0046455F" w:rsidRPr="00083F3E" w:rsidRDefault="0046455F">
            <w:pPr>
              <w:jc w:val="center"/>
              <w:rPr>
                <w:rFonts w:ascii="Arial" w:hAnsi="Arial" w:cs="Arial"/>
                <w:sz w:val="22"/>
                <w:szCs w:val="22"/>
              </w:rPr>
            </w:pPr>
            <w:r w:rsidRPr="00083F3E">
              <w:rPr>
                <w:rFonts w:ascii="Arial" w:hAnsi="Arial" w:cs="Arial"/>
                <w:sz w:val="22"/>
                <w:szCs w:val="22"/>
              </w:rPr>
              <w:t>2.25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665D703D"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2E37DF50"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747489" w14:textId="77777777" w:rsidR="0046455F" w:rsidRPr="00083F3E" w:rsidRDefault="0046455F">
            <w:pPr>
              <w:jc w:val="center"/>
              <w:rPr>
                <w:rFonts w:ascii="Arial" w:hAnsi="Arial" w:cs="Arial"/>
                <w:sz w:val="22"/>
                <w:szCs w:val="22"/>
              </w:rPr>
            </w:pPr>
            <w:r w:rsidRPr="00083F3E">
              <w:rPr>
                <w:rFonts w:ascii="Arial" w:hAnsi="Arial" w:cs="Arial"/>
                <w:sz w:val="22"/>
                <w:szCs w:val="22"/>
              </w:rPr>
              <w:t>Traceability 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A762B1" w14:textId="77777777" w:rsidR="0046455F" w:rsidRPr="00083F3E" w:rsidRDefault="0046455F">
            <w:pPr>
              <w:jc w:val="center"/>
              <w:rPr>
                <w:rFonts w:ascii="Arial" w:hAnsi="Arial" w:cs="Arial"/>
                <w:sz w:val="22"/>
                <w:szCs w:val="22"/>
              </w:rPr>
            </w:pPr>
            <w:r w:rsidRPr="00083F3E">
              <w:rPr>
                <w:rFonts w:ascii="Arial" w:hAnsi="Arial" w:cs="Arial"/>
                <w:sz w:val="22"/>
                <w:szCs w:val="22"/>
              </w:rPr>
              <w:t>1.31</w:t>
            </w:r>
          </w:p>
        </w:tc>
        <w:tc>
          <w:tcPr>
            <w:tcW w:w="972" w:type="dxa"/>
            <w:tcBorders>
              <w:top w:val="single" w:sz="4" w:space="0" w:color="auto"/>
              <w:left w:val="single" w:sz="4" w:space="0" w:color="auto"/>
              <w:bottom w:val="single" w:sz="4" w:space="0" w:color="auto"/>
              <w:right w:val="single" w:sz="4" w:space="0" w:color="auto"/>
            </w:tcBorders>
            <w:vAlign w:val="center"/>
            <w:hideMark/>
          </w:tcPr>
          <w:p w14:paraId="7881FF9B"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32505CB5"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7EB93C" w14:textId="77777777" w:rsidR="0046455F" w:rsidRPr="00083F3E" w:rsidRDefault="0046455F">
            <w:pPr>
              <w:jc w:val="center"/>
              <w:rPr>
                <w:rFonts w:ascii="Arial" w:hAnsi="Arial" w:cs="Arial"/>
                <w:sz w:val="22"/>
                <w:szCs w:val="22"/>
              </w:rPr>
            </w:pPr>
            <w:r w:rsidRPr="00083F3E">
              <w:rPr>
                <w:rFonts w:ascii="Arial" w:hAnsi="Arial" w:cs="Arial"/>
                <w:sz w:val="22"/>
                <w:szCs w:val="22"/>
              </w:rPr>
              <w:t>Traceability 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94FCFB" w14:textId="77777777" w:rsidR="0046455F" w:rsidRPr="00083F3E" w:rsidRDefault="0046455F">
            <w:pPr>
              <w:jc w:val="center"/>
              <w:rPr>
                <w:rFonts w:ascii="Arial" w:hAnsi="Arial" w:cs="Arial"/>
                <w:sz w:val="22"/>
                <w:szCs w:val="22"/>
              </w:rPr>
            </w:pPr>
            <w:r w:rsidRPr="00083F3E">
              <w:rPr>
                <w:rFonts w:ascii="Arial" w:hAnsi="Arial" w:cs="Arial"/>
                <w:sz w:val="22"/>
                <w:szCs w:val="22"/>
              </w:rPr>
              <w:t>1.36</w:t>
            </w:r>
          </w:p>
        </w:tc>
        <w:tc>
          <w:tcPr>
            <w:tcW w:w="972" w:type="dxa"/>
            <w:tcBorders>
              <w:top w:val="single" w:sz="4" w:space="0" w:color="auto"/>
              <w:left w:val="single" w:sz="4" w:space="0" w:color="auto"/>
              <w:bottom w:val="single" w:sz="4" w:space="0" w:color="auto"/>
              <w:right w:val="single" w:sz="4" w:space="0" w:color="auto"/>
            </w:tcBorders>
            <w:vAlign w:val="center"/>
            <w:hideMark/>
          </w:tcPr>
          <w:p w14:paraId="56B9D5EA"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1563D3E3"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0015868" w14:textId="77777777" w:rsidR="0046455F" w:rsidRPr="00083F3E" w:rsidRDefault="0046455F">
            <w:pPr>
              <w:jc w:val="center"/>
              <w:rPr>
                <w:rFonts w:ascii="Arial" w:hAnsi="Arial" w:cs="Arial"/>
                <w:sz w:val="22"/>
                <w:szCs w:val="22"/>
              </w:rPr>
            </w:pPr>
            <w:r w:rsidRPr="00083F3E">
              <w:rPr>
                <w:rFonts w:ascii="Arial" w:hAnsi="Arial" w:cs="Arial"/>
                <w:sz w:val="22"/>
                <w:szCs w:val="22"/>
              </w:rPr>
              <w:t>CAD Drafter 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A960A7" w14:textId="77777777" w:rsidR="0046455F" w:rsidRPr="00083F3E" w:rsidRDefault="0046455F">
            <w:pPr>
              <w:jc w:val="center"/>
              <w:rPr>
                <w:rFonts w:ascii="Arial" w:hAnsi="Arial" w:cs="Arial"/>
                <w:sz w:val="22"/>
                <w:szCs w:val="22"/>
              </w:rPr>
            </w:pPr>
            <w:r w:rsidRPr="00083F3E">
              <w:rPr>
                <w:rFonts w:ascii="Arial" w:hAnsi="Arial" w:cs="Arial"/>
                <w:sz w:val="22"/>
                <w:szCs w:val="22"/>
              </w:rPr>
              <w:t>1.81</w:t>
            </w:r>
          </w:p>
        </w:tc>
        <w:tc>
          <w:tcPr>
            <w:tcW w:w="972" w:type="dxa"/>
            <w:tcBorders>
              <w:top w:val="single" w:sz="4" w:space="0" w:color="auto"/>
              <w:left w:val="single" w:sz="4" w:space="0" w:color="auto"/>
              <w:bottom w:val="single" w:sz="4" w:space="0" w:color="auto"/>
              <w:right w:val="single" w:sz="4" w:space="0" w:color="auto"/>
            </w:tcBorders>
            <w:vAlign w:val="center"/>
            <w:hideMark/>
          </w:tcPr>
          <w:p w14:paraId="22EDBC77"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61A08868"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1C456D9" w14:textId="77777777" w:rsidR="0046455F" w:rsidRPr="00083F3E" w:rsidRDefault="0046455F">
            <w:pPr>
              <w:jc w:val="center"/>
              <w:rPr>
                <w:rFonts w:ascii="Arial" w:hAnsi="Arial" w:cs="Arial"/>
                <w:sz w:val="22"/>
                <w:szCs w:val="22"/>
              </w:rPr>
            </w:pPr>
            <w:r w:rsidRPr="00083F3E">
              <w:rPr>
                <w:rFonts w:ascii="Arial" w:hAnsi="Arial" w:cs="Arial"/>
                <w:sz w:val="22"/>
                <w:szCs w:val="22"/>
              </w:rPr>
              <w:t>CAD Drafter 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44A330" w14:textId="77777777" w:rsidR="0046455F" w:rsidRPr="00083F3E" w:rsidRDefault="0046455F">
            <w:pPr>
              <w:jc w:val="center"/>
              <w:rPr>
                <w:rFonts w:ascii="Arial" w:hAnsi="Arial" w:cs="Arial"/>
                <w:sz w:val="22"/>
                <w:szCs w:val="22"/>
              </w:rPr>
            </w:pPr>
            <w:r w:rsidRPr="00083F3E">
              <w:rPr>
                <w:rFonts w:ascii="Arial" w:hAnsi="Arial" w:cs="Arial"/>
                <w:sz w:val="22"/>
                <w:szCs w:val="22"/>
              </w:rPr>
              <w:t>1.80</w:t>
            </w:r>
          </w:p>
        </w:tc>
        <w:tc>
          <w:tcPr>
            <w:tcW w:w="972" w:type="dxa"/>
            <w:tcBorders>
              <w:top w:val="single" w:sz="4" w:space="0" w:color="auto"/>
              <w:left w:val="single" w:sz="4" w:space="0" w:color="auto"/>
              <w:bottom w:val="single" w:sz="4" w:space="0" w:color="auto"/>
              <w:right w:val="single" w:sz="4" w:space="0" w:color="auto"/>
            </w:tcBorders>
            <w:vAlign w:val="center"/>
            <w:hideMark/>
          </w:tcPr>
          <w:p w14:paraId="683558E7"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6F3B627A"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9DEC99" w14:textId="77777777" w:rsidR="0046455F" w:rsidRPr="00083F3E" w:rsidRDefault="0046455F">
            <w:pPr>
              <w:jc w:val="center"/>
              <w:rPr>
                <w:rFonts w:ascii="Arial" w:hAnsi="Arial" w:cs="Arial"/>
                <w:sz w:val="22"/>
                <w:szCs w:val="22"/>
              </w:rPr>
            </w:pPr>
            <w:r w:rsidRPr="00083F3E">
              <w:rPr>
                <w:rFonts w:ascii="Arial" w:hAnsi="Arial" w:cs="Arial"/>
                <w:sz w:val="22"/>
                <w:szCs w:val="22"/>
              </w:rPr>
              <w:t>QA/QC Inspector 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8A9C39" w14:textId="77777777" w:rsidR="0046455F" w:rsidRPr="00083F3E" w:rsidRDefault="0046455F">
            <w:pPr>
              <w:jc w:val="center"/>
              <w:rPr>
                <w:rFonts w:ascii="Arial" w:hAnsi="Arial" w:cs="Arial"/>
                <w:sz w:val="22"/>
                <w:szCs w:val="22"/>
              </w:rPr>
            </w:pPr>
            <w:r w:rsidRPr="00083F3E">
              <w:rPr>
                <w:rFonts w:ascii="Arial" w:hAnsi="Arial" w:cs="Arial"/>
                <w:sz w:val="22"/>
                <w:szCs w:val="22"/>
              </w:rPr>
              <w:t>1.60</w:t>
            </w:r>
          </w:p>
        </w:tc>
        <w:tc>
          <w:tcPr>
            <w:tcW w:w="972" w:type="dxa"/>
            <w:tcBorders>
              <w:top w:val="single" w:sz="4" w:space="0" w:color="auto"/>
              <w:left w:val="single" w:sz="4" w:space="0" w:color="auto"/>
              <w:bottom w:val="single" w:sz="4" w:space="0" w:color="auto"/>
              <w:right w:val="single" w:sz="4" w:space="0" w:color="auto"/>
            </w:tcBorders>
            <w:vAlign w:val="center"/>
            <w:hideMark/>
          </w:tcPr>
          <w:p w14:paraId="07980D1A"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48587ACF"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43DDFD3" w14:textId="77777777" w:rsidR="0046455F" w:rsidRPr="00083F3E" w:rsidRDefault="0046455F">
            <w:pPr>
              <w:jc w:val="center"/>
              <w:rPr>
                <w:rFonts w:ascii="Arial" w:hAnsi="Arial" w:cs="Arial"/>
                <w:sz w:val="22"/>
                <w:szCs w:val="22"/>
              </w:rPr>
            </w:pPr>
            <w:r w:rsidRPr="00083F3E">
              <w:rPr>
                <w:rFonts w:ascii="Arial" w:hAnsi="Arial" w:cs="Arial"/>
                <w:sz w:val="22"/>
                <w:szCs w:val="22"/>
              </w:rPr>
              <w:t>QA/QC Inspector 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C08515" w14:textId="77777777" w:rsidR="0046455F" w:rsidRPr="00083F3E" w:rsidRDefault="0046455F">
            <w:pPr>
              <w:jc w:val="center"/>
              <w:rPr>
                <w:rFonts w:ascii="Arial" w:hAnsi="Arial" w:cs="Arial"/>
                <w:sz w:val="22"/>
                <w:szCs w:val="22"/>
              </w:rPr>
            </w:pPr>
            <w:r w:rsidRPr="00083F3E">
              <w:rPr>
                <w:rFonts w:ascii="Arial" w:hAnsi="Arial" w:cs="Arial"/>
                <w:sz w:val="22"/>
                <w:szCs w:val="22"/>
              </w:rPr>
              <w:t>1.51</w:t>
            </w:r>
          </w:p>
        </w:tc>
        <w:tc>
          <w:tcPr>
            <w:tcW w:w="972" w:type="dxa"/>
            <w:tcBorders>
              <w:top w:val="single" w:sz="4" w:space="0" w:color="auto"/>
              <w:left w:val="single" w:sz="4" w:space="0" w:color="auto"/>
              <w:bottom w:val="single" w:sz="4" w:space="0" w:color="auto"/>
              <w:right w:val="single" w:sz="4" w:space="0" w:color="auto"/>
            </w:tcBorders>
            <w:vAlign w:val="center"/>
            <w:hideMark/>
          </w:tcPr>
          <w:p w14:paraId="48BE51E4"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01CB8B53"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56C2F05" w14:textId="77777777" w:rsidR="0046455F" w:rsidRPr="00083F3E" w:rsidRDefault="0046455F">
            <w:pPr>
              <w:jc w:val="center"/>
              <w:rPr>
                <w:rFonts w:ascii="Arial" w:hAnsi="Arial" w:cs="Arial"/>
                <w:sz w:val="22"/>
                <w:szCs w:val="22"/>
              </w:rPr>
            </w:pPr>
            <w:r w:rsidRPr="00083F3E">
              <w:rPr>
                <w:rFonts w:ascii="Arial" w:hAnsi="Arial" w:cs="Arial"/>
                <w:sz w:val="22"/>
                <w:szCs w:val="22"/>
              </w:rPr>
              <w:t>HSE Inspector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5481CC" w14:textId="77777777" w:rsidR="0046455F" w:rsidRPr="00083F3E" w:rsidRDefault="0046455F">
            <w:pPr>
              <w:jc w:val="center"/>
              <w:rPr>
                <w:rFonts w:ascii="Arial" w:hAnsi="Arial" w:cs="Arial"/>
                <w:sz w:val="22"/>
                <w:szCs w:val="22"/>
              </w:rPr>
            </w:pPr>
            <w:r w:rsidRPr="00083F3E">
              <w:rPr>
                <w:rFonts w:ascii="Arial" w:hAnsi="Arial" w:cs="Arial"/>
                <w:sz w:val="22"/>
                <w:szCs w:val="22"/>
              </w:rPr>
              <w:t>2.28</w:t>
            </w:r>
          </w:p>
        </w:tc>
        <w:tc>
          <w:tcPr>
            <w:tcW w:w="972" w:type="dxa"/>
            <w:tcBorders>
              <w:top w:val="single" w:sz="4" w:space="0" w:color="auto"/>
              <w:left w:val="single" w:sz="4" w:space="0" w:color="auto"/>
              <w:bottom w:val="single" w:sz="4" w:space="0" w:color="auto"/>
              <w:right w:val="single" w:sz="4" w:space="0" w:color="auto"/>
            </w:tcBorders>
            <w:vAlign w:val="center"/>
            <w:hideMark/>
          </w:tcPr>
          <w:p w14:paraId="1F0444AE"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66BD8499"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ACA6E5" w14:textId="77777777" w:rsidR="0046455F" w:rsidRPr="00083F3E" w:rsidRDefault="0046455F">
            <w:pPr>
              <w:jc w:val="center"/>
              <w:rPr>
                <w:rFonts w:ascii="Arial" w:hAnsi="Arial" w:cs="Arial"/>
                <w:sz w:val="22"/>
                <w:szCs w:val="22"/>
              </w:rPr>
            </w:pPr>
            <w:r w:rsidRPr="00083F3E">
              <w:rPr>
                <w:rFonts w:ascii="Arial" w:hAnsi="Arial" w:cs="Arial"/>
                <w:sz w:val="22"/>
                <w:szCs w:val="22"/>
              </w:rPr>
              <w:lastRenderedPageBreak/>
              <w:t>Contract Administrator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8BA4CB" w14:textId="77777777" w:rsidR="0046455F" w:rsidRPr="00083F3E" w:rsidRDefault="0046455F">
            <w:pPr>
              <w:jc w:val="center"/>
              <w:rPr>
                <w:rFonts w:ascii="Arial" w:hAnsi="Arial" w:cs="Arial"/>
                <w:sz w:val="22"/>
                <w:szCs w:val="22"/>
              </w:rPr>
            </w:pPr>
            <w:r w:rsidRPr="00083F3E">
              <w:rPr>
                <w:rFonts w:ascii="Arial" w:hAnsi="Arial" w:cs="Arial"/>
                <w:sz w:val="22"/>
                <w:szCs w:val="22"/>
              </w:rPr>
              <w:t>1.72</w:t>
            </w:r>
          </w:p>
        </w:tc>
        <w:tc>
          <w:tcPr>
            <w:tcW w:w="972" w:type="dxa"/>
            <w:tcBorders>
              <w:top w:val="single" w:sz="4" w:space="0" w:color="auto"/>
              <w:left w:val="single" w:sz="4" w:space="0" w:color="auto"/>
              <w:bottom w:val="single" w:sz="4" w:space="0" w:color="auto"/>
              <w:right w:val="single" w:sz="4" w:space="0" w:color="auto"/>
            </w:tcBorders>
            <w:vAlign w:val="center"/>
            <w:hideMark/>
          </w:tcPr>
          <w:p w14:paraId="123DC50F"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28E8F082"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F94CB9C" w14:textId="77777777" w:rsidR="0046455F" w:rsidRPr="00083F3E" w:rsidRDefault="0046455F">
            <w:pPr>
              <w:jc w:val="center"/>
              <w:rPr>
                <w:rFonts w:ascii="Arial" w:hAnsi="Arial" w:cs="Arial"/>
                <w:sz w:val="22"/>
                <w:szCs w:val="22"/>
              </w:rPr>
            </w:pPr>
            <w:r w:rsidRPr="00083F3E">
              <w:rPr>
                <w:rFonts w:ascii="Arial" w:hAnsi="Arial" w:cs="Arial"/>
                <w:sz w:val="22"/>
                <w:szCs w:val="22"/>
              </w:rPr>
              <w:t>Administrator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53D3F8" w14:textId="77777777" w:rsidR="0046455F" w:rsidRPr="00083F3E" w:rsidRDefault="0046455F">
            <w:pPr>
              <w:jc w:val="center"/>
              <w:rPr>
                <w:rFonts w:ascii="Arial" w:hAnsi="Arial" w:cs="Arial"/>
                <w:sz w:val="22"/>
                <w:szCs w:val="22"/>
              </w:rPr>
            </w:pPr>
            <w:r w:rsidRPr="00083F3E">
              <w:rPr>
                <w:rFonts w:ascii="Arial" w:hAnsi="Arial" w:cs="Arial"/>
                <w:sz w:val="22"/>
                <w:szCs w:val="22"/>
              </w:rPr>
              <w:t>1.22</w:t>
            </w:r>
          </w:p>
        </w:tc>
        <w:tc>
          <w:tcPr>
            <w:tcW w:w="972" w:type="dxa"/>
            <w:tcBorders>
              <w:top w:val="single" w:sz="4" w:space="0" w:color="auto"/>
              <w:left w:val="single" w:sz="4" w:space="0" w:color="auto"/>
              <w:bottom w:val="single" w:sz="4" w:space="0" w:color="auto"/>
              <w:right w:val="single" w:sz="4" w:space="0" w:color="auto"/>
            </w:tcBorders>
            <w:vAlign w:val="center"/>
            <w:hideMark/>
          </w:tcPr>
          <w:p w14:paraId="5CF7C90D" w14:textId="77777777" w:rsidR="0046455F" w:rsidRPr="00083F3E" w:rsidRDefault="0046455F">
            <w:pPr>
              <w:jc w:val="center"/>
              <w:rPr>
                <w:rFonts w:ascii="Arial" w:hAnsi="Arial" w:cs="Arial"/>
                <w:sz w:val="22"/>
                <w:szCs w:val="22"/>
              </w:rPr>
            </w:pPr>
            <w:r w:rsidRPr="00083F3E">
              <w:rPr>
                <w:rFonts w:ascii="Arial" w:hAnsi="Arial" w:cs="Arial"/>
                <w:sz w:val="22"/>
                <w:szCs w:val="22"/>
              </w:rPr>
              <w:t>Fit</w:t>
            </w:r>
          </w:p>
        </w:tc>
      </w:tr>
      <w:tr w:rsidR="0046455F" w:rsidRPr="00083F3E" w14:paraId="5E33C8A7"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5F7D94" w14:textId="77777777" w:rsidR="0046455F" w:rsidRPr="00083F3E" w:rsidRDefault="0046455F">
            <w:pPr>
              <w:jc w:val="center"/>
              <w:rPr>
                <w:rFonts w:ascii="Arial" w:hAnsi="Arial" w:cs="Arial"/>
                <w:sz w:val="22"/>
                <w:szCs w:val="22"/>
              </w:rPr>
            </w:pPr>
            <w:r w:rsidRPr="00083F3E">
              <w:rPr>
                <w:rFonts w:ascii="Arial" w:hAnsi="Arial" w:cs="Arial"/>
                <w:sz w:val="22"/>
                <w:szCs w:val="22"/>
              </w:rPr>
              <w:t>Document Controller 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613BC7" w14:textId="77777777" w:rsidR="0046455F" w:rsidRPr="00083F3E" w:rsidRDefault="0046455F">
            <w:pPr>
              <w:jc w:val="center"/>
              <w:rPr>
                <w:rFonts w:ascii="Arial" w:hAnsi="Arial" w:cs="Arial"/>
                <w:sz w:val="22"/>
                <w:szCs w:val="22"/>
              </w:rPr>
            </w:pPr>
            <w:r w:rsidRPr="00083F3E">
              <w:rPr>
                <w:rFonts w:ascii="Arial" w:hAnsi="Arial" w:cs="Arial"/>
                <w:sz w:val="22"/>
                <w:szCs w:val="22"/>
              </w:rPr>
              <w:t>1.27</w:t>
            </w:r>
          </w:p>
        </w:tc>
        <w:tc>
          <w:tcPr>
            <w:tcW w:w="972" w:type="dxa"/>
            <w:tcBorders>
              <w:top w:val="single" w:sz="4" w:space="0" w:color="auto"/>
              <w:left w:val="single" w:sz="4" w:space="0" w:color="auto"/>
              <w:bottom w:val="single" w:sz="4" w:space="0" w:color="auto"/>
              <w:right w:val="single" w:sz="4" w:space="0" w:color="auto"/>
            </w:tcBorders>
            <w:vAlign w:val="center"/>
            <w:hideMark/>
          </w:tcPr>
          <w:p w14:paraId="523F3728" w14:textId="77777777" w:rsidR="0046455F" w:rsidRPr="00083F3E" w:rsidRDefault="0046455F">
            <w:pPr>
              <w:jc w:val="center"/>
              <w:rPr>
                <w:rFonts w:ascii="Arial" w:hAnsi="Arial" w:cs="Arial"/>
                <w:sz w:val="22"/>
                <w:szCs w:val="22"/>
              </w:rPr>
            </w:pPr>
            <w:r w:rsidRPr="00083F3E">
              <w:rPr>
                <w:rFonts w:ascii="Arial" w:hAnsi="Arial" w:cs="Arial"/>
                <w:sz w:val="22"/>
                <w:szCs w:val="22"/>
              </w:rPr>
              <w:t>Fit</w:t>
            </w:r>
          </w:p>
        </w:tc>
      </w:tr>
      <w:tr w:rsidR="0046455F" w:rsidRPr="00083F3E" w14:paraId="3236CA7E"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3A5A7AE" w14:textId="77777777" w:rsidR="0046455F" w:rsidRPr="00083F3E" w:rsidRDefault="0046455F">
            <w:pPr>
              <w:jc w:val="center"/>
              <w:rPr>
                <w:rFonts w:ascii="Arial" w:hAnsi="Arial" w:cs="Arial"/>
                <w:sz w:val="22"/>
                <w:szCs w:val="22"/>
              </w:rPr>
            </w:pPr>
            <w:r w:rsidRPr="00083F3E">
              <w:rPr>
                <w:rFonts w:ascii="Arial" w:hAnsi="Arial" w:cs="Arial"/>
                <w:sz w:val="22"/>
                <w:szCs w:val="22"/>
              </w:rPr>
              <w:t>Document Controller 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1E7F1A" w14:textId="77777777" w:rsidR="0046455F" w:rsidRPr="00083F3E" w:rsidRDefault="0046455F">
            <w:pPr>
              <w:jc w:val="center"/>
              <w:rPr>
                <w:rFonts w:ascii="Arial" w:hAnsi="Arial" w:cs="Arial"/>
                <w:sz w:val="22"/>
                <w:szCs w:val="22"/>
              </w:rPr>
            </w:pPr>
            <w:r w:rsidRPr="00083F3E">
              <w:rPr>
                <w:rFonts w:ascii="Arial" w:hAnsi="Arial" w:cs="Arial"/>
                <w:sz w:val="22"/>
                <w:szCs w:val="22"/>
              </w:rPr>
              <w:t>1.28</w:t>
            </w:r>
          </w:p>
        </w:tc>
        <w:tc>
          <w:tcPr>
            <w:tcW w:w="972" w:type="dxa"/>
            <w:tcBorders>
              <w:top w:val="single" w:sz="4" w:space="0" w:color="auto"/>
              <w:left w:val="single" w:sz="4" w:space="0" w:color="auto"/>
              <w:bottom w:val="single" w:sz="4" w:space="0" w:color="auto"/>
              <w:right w:val="single" w:sz="4" w:space="0" w:color="auto"/>
            </w:tcBorders>
            <w:vAlign w:val="center"/>
            <w:hideMark/>
          </w:tcPr>
          <w:p w14:paraId="7DFEC775" w14:textId="77777777" w:rsidR="0046455F" w:rsidRPr="00083F3E" w:rsidRDefault="0046455F">
            <w:pPr>
              <w:jc w:val="center"/>
              <w:rPr>
                <w:rFonts w:ascii="Arial" w:hAnsi="Arial" w:cs="Arial"/>
                <w:sz w:val="22"/>
                <w:szCs w:val="22"/>
              </w:rPr>
            </w:pPr>
            <w:r w:rsidRPr="00083F3E">
              <w:rPr>
                <w:rFonts w:ascii="Arial" w:hAnsi="Arial" w:cs="Arial"/>
                <w:sz w:val="22"/>
                <w:szCs w:val="22"/>
              </w:rPr>
              <w:t>Fit</w:t>
            </w:r>
          </w:p>
        </w:tc>
      </w:tr>
      <w:tr w:rsidR="0046455F" w:rsidRPr="00083F3E" w14:paraId="48233DD2"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030854" w14:textId="77777777" w:rsidR="0046455F" w:rsidRPr="00083F3E" w:rsidRDefault="0046455F">
            <w:pPr>
              <w:jc w:val="center"/>
              <w:rPr>
                <w:rFonts w:ascii="Arial" w:hAnsi="Arial" w:cs="Arial"/>
                <w:sz w:val="22"/>
                <w:szCs w:val="22"/>
              </w:rPr>
            </w:pPr>
            <w:r w:rsidRPr="00083F3E">
              <w:rPr>
                <w:rFonts w:ascii="Arial" w:hAnsi="Arial" w:cs="Arial"/>
                <w:sz w:val="22"/>
                <w:szCs w:val="22"/>
              </w:rPr>
              <w:t>Mech/Piping Engineer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638670" w14:textId="77777777" w:rsidR="0046455F" w:rsidRPr="00083F3E" w:rsidRDefault="0046455F">
            <w:pPr>
              <w:jc w:val="center"/>
              <w:rPr>
                <w:rFonts w:ascii="Arial" w:hAnsi="Arial" w:cs="Arial"/>
                <w:sz w:val="22"/>
                <w:szCs w:val="22"/>
              </w:rPr>
            </w:pPr>
            <w:r w:rsidRPr="00083F3E">
              <w:rPr>
                <w:rFonts w:ascii="Arial" w:hAnsi="Arial" w:cs="Arial"/>
                <w:sz w:val="22"/>
                <w:szCs w:val="22"/>
              </w:rPr>
              <w:t>1.73</w:t>
            </w:r>
          </w:p>
        </w:tc>
        <w:tc>
          <w:tcPr>
            <w:tcW w:w="972" w:type="dxa"/>
            <w:tcBorders>
              <w:top w:val="single" w:sz="4" w:space="0" w:color="auto"/>
              <w:left w:val="single" w:sz="4" w:space="0" w:color="auto"/>
              <w:bottom w:val="single" w:sz="4" w:space="0" w:color="auto"/>
              <w:right w:val="single" w:sz="4" w:space="0" w:color="auto"/>
            </w:tcBorders>
            <w:vAlign w:val="center"/>
            <w:hideMark/>
          </w:tcPr>
          <w:p w14:paraId="0B293D59"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263DBDF0"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B078DDD" w14:textId="77777777" w:rsidR="0046455F" w:rsidRPr="00083F3E" w:rsidRDefault="0046455F">
            <w:pPr>
              <w:jc w:val="center"/>
              <w:rPr>
                <w:rFonts w:ascii="Arial" w:hAnsi="Arial" w:cs="Arial"/>
                <w:sz w:val="22"/>
                <w:szCs w:val="22"/>
              </w:rPr>
            </w:pPr>
            <w:r w:rsidRPr="00083F3E">
              <w:rPr>
                <w:rFonts w:ascii="Arial" w:hAnsi="Arial" w:cs="Arial"/>
                <w:sz w:val="22"/>
                <w:szCs w:val="22"/>
              </w:rPr>
              <w:t>Cost Engineer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DA1254" w14:textId="77777777" w:rsidR="0046455F" w:rsidRPr="00083F3E" w:rsidRDefault="0046455F">
            <w:pPr>
              <w:jc w:val="center"/>
              <w:rPr>
                <w:rFonts w:ascii="Arial" w:hAnsi="Arial" w:cs="Arial"/>
                <w:sz w:val="22"/>
                <w:szCs w:val="22"/>
              </w:rPr>
            </w:pPr>
            <w:r w:rsidRPr="00083F3E">
              <w:rPr>
                <w:rFonts w:ascii="Arial" w:hAnsi="Arial" w:cs="Arial"/>
                <w:sz w:val="22"/>
                <w:szCs w:val="22"/>
              </w:rPr>
              <w:t>1.88</w:t>
            </w:r>
          </w:p>
        </w:tc>
        <w:tc>
          <w:tcPr>
            <w:tcW w:w="972" w:type="dxa"/>
            <w:tcBorders>
              <w:top w:val="single" w:sz="4" w:space="0" w:color="auto"/>
              <w:left w:val="single" w:sz="4" w:space="0" w:color="auto"/>
              <w:bottom w:val="single" w:sz="4" w:space="0" w:color="auto"/>
              <w:right w:val="single" w:sz="4" w:space="0" w:color="auto"/>
            </w:tcBorders>
            <w:vAlign w:val="center"/>
            <w:hideMark/>
          </w:tcPr>
          <w:p w14:paraId="37FDFF73"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375B54E4"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9AC6DE4" w14:textId="77777777" w:rsidR="0046455F" w:rsidRPr="00083F3E" w:rsidRDefault="0046455F">
            <w:pPr>
              <w:jc w:val="center"/>
              <w:rPr>
                <w:rFonts w:ascii="Arial" w:hAnsi="Arial" w:cs="Arial"/>
                <w:sz w:val="22"/>
                <w:szCs w:val="22"/>
              </w:rPr>
            </w:pPr>
            <w:r w:rsidRPr="00083F3E">
              <w:rPr>
                <w:rFonts w:ascii="Arial" w:hAnsi="Arial" w:cs="Arial"/>
                <w:sz w:val="22"/>
                <w:szCs w:val="22"/>
              </w:rPr>
              <w:t>QA/QC Engineer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700852A" w14:textId="77777777" w:rsidR="0046455F" w:rsidRPr="00083F3E" w:rsidRDefault="0046455F">
            <w:pPr>
              <w:jc w:val="center"/>
              <w:rPr>
                <w:rFonts w:ascii="Arial" w:hAnsi="Arial" w:cs="Arial"/>
                <w:sz w:val="22"/>
                <w:szCs w:val="22"/>
              </w:rPr>
            </w:pPr>
            <w:r w:rsidRPr="00083F3E">
              <w:rPr>
                <w:rFonts w:ascii="Arial" w:hAnsi="Arial" w:cs="Arial"/>
                <w:sz w:val="22"/>
                <w:szCs w:val="22"/>
              </w:rPr>
              <w:t>1.68</w:t>
            </w:r>
          </w:p>
        </w:tc>
        <w:tc>
          <w:tcPr>
            <w:tcW w:w="972" w:type="dxa"/>
            <w:tcBorders>
              <w:top w:val="single" w:sz="4" w:space="0" w:color="auto"/>
              <w:left w:val="single" w:sz="4" w:space="0" w:color="auto"/>
              <w:bottom w:val="single" w:sz="4" w:space="0" w:color="auto"/>
              <w:right w:val="single" w:sz="4" w:space="0" w:color="auto"/>
            </w:tcBorders>
            <w:vAlign w:val="center"/>
            <w:hideMark/>
          </w:tcPr>
          <w:p w14:paraId="4A018515"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r w:rsidR="0046455F" w:rsidRPr="00083F3E" w14:paraId="2152EB71" w14:textId="77777777" w:rsidTr="0046455F">
        <w:trPr>
          <w:trHeight w:val="29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D475A3" w14:textId="77777777" w:rsidR="0046455F" w:rsidRPr="00083F3E" w:rsidRDefault="0046455F">
            <w:pPr>
              <w:jc w:val="center"/>
              <w:rPr>
                <w:rFonts w:ascii="Arial" w:hAnsi="Arial" w:cs="Arial"/>
                <w:sz w:val="22"/>
                <w:szCs w:val="22"/>
              </w:rPr>
            </w:pPr>
            <w:r w:rsidRPr="00083F3E">
              <w:rPr>
                <w:rFonts w:ascii="Arial" w:hAnsi="Arial" w:cs="Arial"/>
                <w:sz w:val="22"/>
                <w:szCs w:val="22"/>
              </w:rPr>
              <w:t>Civil Engineer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2B1BAA5" w14:textId="77777777" w:rsidR="0046455F" w:rsidRPr="00083F3E" w:rsidRDefault="0046455F">
            <w:pPr>
              <w:jc w:val="center"/>
              <w:rPr>
                <w:rFonts w:ascii="Arial" w:hAnsi="Arial" w:cs="Arial"/>
                <w:sz w:val="22"/>
                <w:szCs w:val="22"/>
              </w:rPr>
            </w:pPr>
            <w:r w:rsidRPr="00083F3E">
              <w:rPr>
                <w:rFonts w:ascii="Arial" w:hAnsi="Arial" w:cs="Arial"/>
                <w:sz w:val="22"/>
                <w:szCs w:val="22"/>
              </w:rPr>
              <w:t>1.75</w:t>
            </w:r>
          </w:p>
        </w:tc>
        <w:tc>
          <w:tcPr>
            <w:tcW w:w="972" w:type="dxa"/>
            <w:tcBorders>
              <w:top w:val="single" w:sz="4" w:space="0" w:color="auto"/>
              <w:left w:val="single" w:sz="4" w:space="0" w:color="auto"/>
              <w:bottom w:val="single" w:sz="4" w:space="0" w:color="auto"/>
              <w:right w:val="single" w:sz="4" w:space="0" w:color="auto"/>
            </w:tcBorders>
            <w:vAlign w:val="center"/>
            <w:hideMark/>
          </w:tcPr>
          <w:p w14:paraId="775209E7" w14:textId="77777777" w:rsidR="0046455F" w:rsidRPr="00083F3E" w:rsidRDefault="0046455F">
            <w:pPr>
              <w:jc w:val="center"/>
              <w:rPr>
                <w:rFonts w:ascii="Arial" w:hAnsi="Arial" w:cs="Arial"/>
                <w:sz w:val="22"/>
                <w:szCs w:val="22"/>
              </w:rPr>
            </w:pPr>
            <w:r w:rsidRPr="00083F3E">
              <w:rPr>
                <w:rFonts w:ascii="Arial" w:hAnsi="Arial" w:cs="Arial"/>
                <w:sz w:val="22"/>
                <w:szCs w:val="22"/>
              </w:rPr>
              <w:t>Overload</w:t>
            </w:r>
          </w:p>
        </w:tc>
      </w:tr>
    </w:tbl>
    <w:p w14:paraId="051F16A9" w14:textId="77777777" w:rsidR="0046455F" w:rsidRPr="00083F3E" w:rsidRDefault="0046455F" w:rsidP="0046455F">
      <w:pPr>
        <w:jc w:val="both"/>
        <w:rPr>
          <w:rFonts w:ascii="Arial" w:eastAsia="Garamond" w:hAnsi="Arial" w:cs="Arial"/>
          <w:b/>
          <w:sz w:val="22"/>
          <w:szCs w:val="22"/>
        </w:rPr>
      </w:pPr>
    </w:p>
    <w:p w14:paraId="14B5053F" w14:textId="77777777" w:rsidR="0046455F" w:rsidRPr="00083F3E" w:rsidRDefault="0046455F" w:rsidP="002A038F">
      <w:pPr>
        <w:ind w:firstLine="284"/>
        <w:jc w:val="both"/>
        <w:rPr>
          <w:rStyle w:val="hwtze"/>
          <w:rFonts w:ascii="Arial" w:hAnsi="Arial" w:cs="Arial"/>
          <w:color w:val="252525"/>
          <w:sz w:val="22"/>
          <w:szCs w:val="22"/>
          <w:lang w:val="en"/>
        </w:rPr>
      </w:pPr>
      <w:r w:rsidRPr="00083F3E">
        <w:rPr>
          <w:rStyle w:val="rynqvb"/>
          <w:rFonts w:ascii="Arial" w:hAnsi="Arial" w:cs="Arial"/>
          <w:color w:val="252525"/>
          <w:sz w:val="22"/>
          <w:szCs w:val="22"/>
          <w:lang w:val="en"/>
        </w:rPr>
        <w:t>After calculating the workload received at each position of distribution area operator in two divisions of the Project Management Office at PT XYZ, it is known that the workload of each operator has a different composition. Operator Administrator, Document Controller 1, and Document Controller 2 each have normal (fit) workload values in the range 1 to 1.28.</w:t>
      </w:r>
      <w:r w:rsidRPr="00083F3E">
        <w:rPr>
          <w:rStyle w:val="hwtze"/>
          <w:rFonts w:ascii="Arial" w:hAnsi="Arial" w:cs="Arial"/>
          <w:color w:val="252525"/>
          <w:sz w:val="22"/>
          <w:szCs w:val="22"/>
          <w:lang w:val="en"/>
        </w:rPr>
        <w:t xml:space="preserve"> </w:t>
      </w:r>
      <w:r w:rsidRPr="00083F3E">
        <w:rPr>
          <w:rStyle w:val="rynqvb"/>
          <w:rFonts w:ascii="Arial" w:hAnsi="Arial" w:cs="Arial"/>
          <w:color w:val="252525"/>
          <w:sz w:val="22"/>
          <w:szCs w:val="22"/>
          <w:lang w:val="en"/>
        </w:rPr>
        <w:t>Meanwhile, Civil Inspector, Traceability, CAD Drafter, QA/QC Inspector, HSE Inspector, Contract Administrator, Mech/Piping Engineer, Cost Engineer, QA/QC Engineer, and Civil Engineer operators each have a high workload or overload value</w:t>
      </w:r>
      <w:r w:rsidRPr="00083F3E">
        <w:rPr>
          <w:rStyle w:val="hwtze"/>
          <w:rFonts w:ascii="Arial" w:hAnsi="Arial" w:cs="Arial"/>
          <w:color w:val="252525"/>
          <w:sz w:val="22"/>
          <w:szCs w:val="22"/>
          <w:lang w:val="en"/>
        </w:rPr>
        <w:t xml:space="preserve"> </w:t>
      </w:r>
      <w:r w:rsidRPr="00083F3E">
        <w:rPr>
          <w:rStyle w:val="rynqvb"/>
          <w:rFonts w:ascii="Arial" w:hAnsi="Arial" w:cs="Arial"/>
          <w:color w:val="252525"/>
          <w:sz w:val="22"/>
          <w:szCs w:val="22"/>
          <w:lang w:val="en"/>
        </w:rPr>
        <w:t>in the range &gt; 1.28.</w:t>
      </w:r>
      <w:r w:rsidRPr="00083F3E">
        <w:rPr>
          <w:rStyle w:val="hwtze"/>
          <w:rFonts w:ascii="Arial" w:hAnsi="Arial" w:cs="Arial"/>
          <w:color w:val="252525"/>
          <w:sz w:val="22"/>
          <w:szCs w:val="22"/>
          <w:lang w:val="en"/>
        </w:rPr>
        <w:t xml:space="preserve"> </w:t>
      </w:r>
    </w:p>
    <w:p w14:paraId="7F971009" w14:textId="77777777" w:rsidR="0046455F" w:rsidRPr="00083F3E" w:rsidRDefault="0046455F" w:rsidP="002A038F">
      <w:pPr>
        <w:ind w:firstLine="284"/>
        <w:jc w:val="both"/>
        <w:rPr>
          <w:rStyle w:val="rynqvb"/>
          <w:rFonts w:ascii="Arial" w:hAnsi="Arial" w:cs="Arial"/>
          <w:sz w:val="22"/>
          <w:szCs w:val="22"/>
        </w:rPr>
      </w:pPr>
      <w:r w:rsidRPr="00083F3E">
        <w:rPr>
          <w:rStyle w:val="rynqvb"/>
          <w:rFonts w:ascii="Arial" w:hAnsi="Arial" w:cs="Arial"/>
          <w:color w:val="252525"/>
          <w:sz w:val="22"/>
          <w:szCs w:val="22"/>
          <w:lang w:val="en"/>
        </w:rPr>
        <w:t>The next step is to propose improvements in order to optimize performance in the Project Management Office division in Distribution Area 2 of PT XYZ after knowing the workload received by each operator.</w:t>
      </w:r>
      <w:r w:rsidRPr="00083F3E">
        <w:rPr>
          <w:rStyle w:val="hwtze"/>
          <w:rFonts w:ascii="Arial" w:hAnsi="Arial" w:cs="Arial"/>
          <w:color w:val="252525"/>
          <w:sz w:val="22"/>
          <w:szCs w:val="22"/>
          <w:lang w:val="en"/>
        </w:rPr>
        <w:t xml:space="preserve"> </w:t>
      </w:r>
      <w:r w:rsidRPr="00083F3E">
        <w:rPr>
          <w:rStyle w:val="rynqvb"/>
          <w:rFonts w:ascii="Arial" w:hAnsi="Arial" w:cs="Arial"/>
          <w:color w:val="252525"/>
          <w:sz w:val="22"/>
          <w:szCs w:val="22"/>
          <w:lang w:val="en"/>
        </w:rPr>
        <w:t>The proposed improvements to be made are the proposed number of operators based on the FTE index that has been determined by the State Civil Service Agency in 2010 and the FTE index that has been determined by the company, as well as workload distribution based on the FTE calculation results, including the following:</w:t>
      </w:r>
    </w:p>
    <w:p w14:paraId="590D4170" w14:textId="6C945C72" w:rsidR="0046455F" w:rsidRPr="00083F3E" w:rsidRDefault="0046455F" w:rsidP="0046455F">
      <w:pPr>
        <w:spacing w:after="240"/>
        <w:jc w:val="both"/>
        <w:rPr>
          <w:rFonts w:ascii="Arial" w:eastAsia="Garamond" w:hAnsi="Arial" w:cs="Arial"/>
          <w:b/>
          <w:sz w:val="22"/>
          <w:szCs w:val="22"/>
        </w:rPr>
      </w:pPr>
    </w:p>
    <w:p w14:paraId="47DCB59A" w14:textId="001D32B1" w:rsidR="0046455F" w:rsidRPr="002A038F" w:rsidRDefault="0046455F" w:rsidP="00083F3E">
      <w:pPr>
        <w:spacing w:after="240"/>
        <w:jc w:val="both"/>
        <w:rPr>
          <w:rFonts w:ascii="Arial" w:eastAsia="Garamond" w:hAnsi="Arial" w:cs="Arial"/>
          <w:b/>
          <w:sz w:val="22"/>
          <w:szCs w:val="22"/>
        </w:rPr>
      </w:pPr>
      <w:r w:rsidRPr="002A038F">
        <w:rPr>
          <w:rFonts w:ascii="Arial" w:eastAsia="Garamond" w:hAnsi="Arial" w:cs="Arial"/>
          <w:b/>
          <w:sz w:val="22"/>
          <w:szCs w:val="22"/>
        </w:rPr>
        <w:t>Proposed Improvements Based on the 2010 State Civil Service Agency FTE Index</w:t>
      </w:r>
    </w:p>
    <w:p w14:paraId="792FBED1" w14:textId="77777777" w:rsidR="0046455F" w:rsidRPr="00083F3E" w:rsidRDefault="0046455F" w:rsidP="0046455F">
      <w:pPr>
        <w:ind w:firstLine="284"/>
        <w:jc w:val="both"/>
        <w:rPr>
          <w:rFonts w:ascii="Arial" w:eastAsia="Garamond" w:hAnsi="Arial" w:cs="Arial"/>
          <w:sz w:val="22"/>
          <w:szCs w:val="22"/>
        </w:rPr>
      </w:pPr>
      <w:r w:rsidRPr="00083F3E">
        <w:rPr>
          <w:rFonts w:ascii="Arial" w:eastAsia="Garamond" w:hAnsi="Arial" w:cs="Arial"/>
          <w:sz w:val="22"/>
          <w:szCs w:val="22"/>
        </w:rPr>
        <w:t xml:space="preserve">Workload analysis guidelines issued by the National Civil Service Agency in 2010 state that: </w:t>
      </w:r>
    </w:p>
    <w:p w14:paraId="37B84B04" w14:textId="77777777" w:rsidR="0046455F" w:rsidRPr="00083F3E" w:rsidRDefault="0046455F" w:rsidP="0046455F">
      <w:pPr>
        <w:pStyle w:val="ListParagraph"/>
        <w:numPr>
          <w:ilvl w:val="0"/>
          <w:numId w:val="3"/>
        </w:numPr>
        <w:spacing w:after="240" w:line="256" w:lineRule="auto"/>
        <w:ind w:left="426"/>
        <w:jc w:val="both"/>
        <w:rPr>
          <w:rFonts w:ascii="Arial" w:eastAsia="Garamond" w:hAnsi="Arial" w:cs="Arial"/>
          <w:i/>
        </w:rPr>
      </w:pPr>
      <w:r w:rsidRPr="00083F3E">
        <w:rPr>
          <w:rFonts w:ascii="Arial" w:eastAsia="Garamond" w:hAnsi="Arial" w:cs="Arial"/>
        </w:rPr>
        <w:t xml:space="preserve">FTE value &gt; 1.28 = workload is considered overloaded. </w:t>
      </w:r>
    </w:p>
    <w:p w14:paraId="3422B24B" w14:textId="77777777" w:rsidR="0046455F" w:rsidRPr="00083F3E" w:rsidRDefault="0046455F" w:rsidP="0046455F">
      <w:pPr>
        <w:pStyle w:val="ListParagraph"/>
        <w:numPr>
          <w:ilvl w:val="0"/>
          <w:numId w:val="3"/>
        </w:numPr>
        <w:spacing w:after="240" w:line="256" w:lineRule="auto"/>
        <w:ind w:left="426"/>
        <w:jc w:val="both"/>
        <w:rPr>
          <w:rFonts w:ascii="Arial" w:eastAsia="Garamond" w:hAnsi="Arial" w:cs="Arial"/>
          <w:i/>
        </w:rPr>
      </w:pPr>
      <w:r w:rsidRPr="00083F3E">
        <w:rPr>
          <w:rFonts w:ascii="Arial" w:eastAsia="Garamond" w:hAnsi="Arial" w:cs="Arial"/>
        </w:rPr>
        <w:t xml:space="preserve">1.28 ≥ FTE value ≥ 1 represents a normal workload. </w:t>
      </w:r>
    </w:p>
    <w:p w14:paraId="321EB8EB" w14:textId="77777777" w:rsidR="0046455F" w:rsidRPr="00083F3E" w:rsidRDefault="0046455F" w:rsidP="0046455F">
      <w:pPr>
        <w:pStyle w:val="ListParagraph"/>
        <w:numPr>
          <w:ilvl w:val="0"/>
          <w:numId w:val="3"/>
        </w:numPr>
        <w:spacing w:after="0" w:line="256" w:lineRule="auto"/>
        <w:ind w:left="426"/>
        <w:jc w:val="both"/>
        <w:rPr>
          <w:rFonts w:ascii="Arial" w:eastAsia="Garamond" w:hAnsi="Arial" w:cs="Arial"/>
          <w:i/>
        </w:rPr>
      </w:pPr>
      <w:r w:rsidRPr="00083F3E">
        <w:rPr>
          <w:rFonts w:ascii="Arial" w:eastAsia="Garamond" w:hAnsi="Arial" w:cs="Arial"/>
        </w:rPr>
        <w:t xml:space="preserve">An FTE value of &lt; 1 indicates that the workload is considered to be underload. </w:t>
      </w:r>
    </w:p>
    <w:p w14:paraId="5FA8E8C2" w14:textId="77777777" w:rsidR="0046455F" w:rsidRPr="00083F3E" w:rsidRDefault="0046455F" w:rsidP="0046455F">
      <w:pPr>
        <w:spacing w:after="240"/>
        <w:ind w:firstLine="426"/>
        <w:jc w:val="both"/>
        <w:rPr>
          <w:rFonts w:ascii="Arial" w:eastAsia="Garamond" w:hAnsi="Arial" w:cs="Arial"/>
          <w:sz w:val="22"/>
          <w:szCs w:val="22"/>
        </w:rPr>
      </w:pPr>
      <w:r w:rsidRPr="00083F3E">
        <w:rPr>
          <w:rFonts w:ascii="Arial" w:eastAsia="Garamond" w:hAnsi="Arial" w:cs="Arial"/>
          <w:sz w:val="22"/>
          <w:szCs w:val="22"/>
        </w:rPr>
        <w:t>Thus, the number of proposed operators after performing calculations using the full-time equivalent (FTE) method is 26 people, with details as shown in the following table:</w:t>
      </w:r>
    </w:p>
    <w:p w14:paraId="75586A42" w14:textId="77777777" w:rsidR="0046455F" w:rsidRPr="00083F3E" w:rsidRDefault="0046455F" w:rsidP="0046455F">
      <w:pPr>
        <w:jc w:val="center"/>
        <w:rPr>
          <w:rFonts w:ascii="Arial" w:eastAsia="Garamond" w:hAnsi="Arial" w:cs="Arial"/>
          <w:iCs/>
          <w:sz w:val="20"/>
          <w:szCs w:val="20"/>
        </w:rPr>
      </w:pPr>
      <w:r w:rsidRPr="00083F3E">
        <w:rPr>
          <w:rFonts w:ascii="Arial" w:eastAsia="Garamond" w:hAnsi="Arial" w:cs="Arial"/>
          <w:b/>
          <w:bCs/>
          <w:iCs/>
          <w:sz w:val="20"/>
          <w:szCs w:val="20"/>
        </w:rPr>
        <w:t>Table 6.</w:t>
      </w:r>
      <w:r w:rsidRPr="00083F3E">
        <w:rPr>
          <w:rFonts w:ascii="Arial" w:eastAsia="Garamond" w:hAnsi="Arial" w:cs="Arial"/>
          <w:iCs/>
          <w:sz w:val="20"/>
          <w:szCs w:val="20"/>
        </w:rPr>
        <w:t xml:space="preserve"> The number of operators proposed for improvement is based on the 2010 BKN FTE index</w:t>
      </w:r>
    </w:p>
    <w:tbl>
      <w:tblPr>
        <w:tblW w:w="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33"/>
        <w:gridCol w:w="850"/>
      </w:tblGrid>
      <w:tr w:rsidR="0046455F" w:rsidRPr="00083F3E" w14:paraId="6327B831"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5BF14DAD" w14:textId="77777777" w:rsidR="0046455F" w:rsidRPr="00083F3E" w:rsidRDefault="0046455F" w:rsidP="0046455F">
            <w:pPr>
              <w:jc w:val="center"/>
              <w:rPr>
                <w:rFonts w:ascii="Arial" w:hAnsi="Arial" w:cs="Arial"/>
                <w:b/>
                <w:bCs/>
                <w:color w:val="000000"/>
                <w:sz w:val="22"/>
                <w:szCs w:val="22"/>
              </w:rPr>
            </w:pPr>
            <w:r w:rsidRPr="00083F3E">
              <w:rPr>
                <w:rFonts w:ascii="Arial" w:hAnsi="Arial" w:cs="Arial"/>
                <w:b/>
                <w:bCs/>
                <w:color w:val="000000"/>
                <w:sz w:val="22"/>
                <w:szCs w:val="22"/>
              </w:rPr>
              <w:t>Operator</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533DCEAC" w14:textId="77777777" w:rsidR="0046455F" w:rsidRPr="00083F3E" w:rsidRDefault="0046455F" w:rsidP="0046455F">
            <w:pPr>
              <w:jc w:val="center"/>
              <w:rPr>
                <w:rFonts w:ascii="Arial" w:hAnsi="Arial" w:cs="Arial"/>
                <w:b/>
                <w:bCs/>
                <w:color w:val="000000"/>
                <w:sz w:val="22"/>
                <w:szCs w:val="22"/>
              </w:rPr>
            </w:pPr>
            <w:r w:rsidRPr="00083F3E">
              <w:rPr>
                <w:rFonts w:ascii="Arial" w:hAnsi="Arial" w:cs="Arial"/>
                <w:b/>
                <w:bCs/>
                <w:color w:val="000000"/>
                <w:sz w:val="22"/>
                <w:szCs w:val="22"/>
              </w:rPr>
              <w:t>Total Manpower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52E7AC0" w14:textId="77777777" w:rsidR="0046455F" w:rsidRPr="00083F3E" w:rsidRDefault="0046455F" w:rsidP="0046455F">
            <w:pPr>
              <w:jc w:val="center"/>
              <w:rPr>
                <w:rFonts w:ascii="Arial" w:hAnsi="Arial" w:cs="Arial"/>
                <w:b/>
                <w:bCs/>
                <w:color w:val="000000"/>
                <w:sz w:val="22"/>
                <w:szCs w:val="22"/>
              </w:rPr>
            </w:pPr>
            <w:r w:rsidRPr="00083F3E">
              <w:rPr>
                <w:rFonts w:ascii="Arial" w:hAnsi="Arial" w:cs="Arial"/>
                <w:b/>
                <w:bCs/>
                <w:color w:val="000000"/>
                <w:sz w:val="22"/>
                <w:szCs w:val="22"/>
              </w:rPr>
              <w:t>FTE Value</w:t>
            </w:r>
          </w:p>
        </w:tc>
      </w:tr>
      <w:tr w:rsidR="0046455F" w:rsidRPr="00083F3E" w14:paraId="773FDF52"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05D22298"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Civil Inspector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6985DF2F"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FCFF03B"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1.12</w:t>
            </w:r>
          </w:p>
        </w:tc>
      </w:tr>
      <w:tr w:rsidR="0046455F" w:rsidRPr="00083F3E" w14:paraId="5E888340"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68674F76"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Civil Inspector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5E6059AD"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5D2CB2"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1.13</w:t>
            </w:r>
          </w:p>
        </w:tc>
      </w:tr>
      <w:tr w:rsidR="0046455F" w:rsidRPr="00083F3E" w14:paraId="25312AB5"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36201F3E"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Traceability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095B6412"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1AB227"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0.91</w:t>
            </w:r>
          </w:p>
        </w:tc>
      </w:tr>
      <w:tr w:rsidR="0046455F" w:rsidRPr="00083F3E" w14:paraId="017BA989"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6A401F7E"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Traceability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39051863"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3857239"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0.91</w:t>
            </w:r>
          </w:p>
        </w:tc>
      </w:tr>
      <w:tr w:rsidR="0046455F" w:rsidRPr="00083F3E" w14:paraId="155BD2D2"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0023A26C"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Traceability 3</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721ABECE"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716EBAC"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0.91</w:t>
            </w:r>
          </w:p>
        </w:tc>
      </w:tr>
      <w:tr w:rsidR="0046455F" w:rsidRPr="00083F3E" w14:paraId="0ED94D26"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7EB371A4"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CAD Drafter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451B98FD"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EC8F7DA"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1.20</w:t>
            </w:r>
          </w:p>
        </w:tc>
      </w:tr>
      <w:tr w:rsidR="0046455F" w:rsidRPr="00083F3E" w14:paraId="0E086EA0"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4171744F"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CAD Drafter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3887DBCF"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F085742"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1.20</w:t>
            </w:r>
          </w:p>
        </w:tc>
      </w:tr>
      <w:tr w:rsidR="0046455F" w:rsidRPr="00083F3E" w14:paraId="1455B8B5"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748895F6"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CAD Drafter 3</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36EDF428"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BC6AAF"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1.21</w:t>
            </w:r>
          </w:p>
        </w:tc>
      </w:tr>
      <w:tr w:rsidR="0046455F" w:rsidRPr="00083F3E" w14:paraId="2D7D2F1C"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379BB845"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QA/QC Inspector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6BF8F19A"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859862C"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1.03</w:t>
            </w:r>
          </w:p>
        </w:tc>
      </w:tr>
      <w:tr w:rsidR="0046455F" w:rsidRPr="00083F3E" w14:paraId="0F54CE3D"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368518F1"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QA/QC Inspector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2B1AB23D"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A349C16"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1.03</w:t>
            </w:r>
          </w:p>
        </w:tc>
      </w:tr>
      <w:tr w:rsidR="0046455F" w:rsidRPr="00083F3E" w14:paraId="23F7EEE2"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4378B042"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QA/QC Inspector 3</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080EB35D"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03B307"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1.04</w:t>
            </w:r>
          </w:p>
        </w:tc>
      </w:tr>
      <w:tr w:rsidR="0046455F" w:rsidRPr="00083F3E" w14:paraId="50133CF5"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799417AF"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lastRenderedPageBreak/>
              <w:t>HSE Inspector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415D8EA2"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D35B2A5"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1.14</w:t>
            </w:r>
          </w:p>
        </w:tc>
      </w:tr>
      <w:tr w:rsidR="0046455F" w:rsidRPr="00083F3E" w14:paraId="51FBF5EB"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0D1654C1"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HSE Inspector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2CBE2A1C"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623E47"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1.14</w:t>
            </w:r>
          </w:p>
        </w:tc>
      </w:tr>
      <w:tr w:rsidR="0046455F" w:rsidRPr="00083F3E" w14:paraId="2CCF7F6E"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4A162731" w14:textId="650EC984"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Contract Administrator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4EEA4F14"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DE888A9"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0.855</w:t>
            </w:r>
          </w:p>
        </w:tc>
      </w:tr>
      <w:tr w:rsidR="0046455F" w:rsidRPr="00083F3E" w14:paraId="17837862"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2F58761B" w14:textId="0355BB0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Contract Administrator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6FB7A6CC"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386DAC4"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0.865</w:t>
            </w:r>
          </w:p>
        </w:tc>
      </w:tr>
      <w:tr w:rsidR="0046455F" w:rsidRPr="00083F3E" w14:paraId="40B22F90"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29ADFFB9"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Administrator</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133837EC"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EC618CC"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1.22</w:t>
            </w:r>
          </w:p>
        </w:tc>
      </w:tr>
      <w:tr w:rsidR="0046455F" w:rsidRPr="00083F3E" w14:paraId="681573C2"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0ED77F0F"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Document Controller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7C320A75"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6C82A8F"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1.27</w:t>
            </w:r>
          </w:p>
        </w:tc>
      </w:tr>
      <w:tr w:rsidR="0046455F" w:rsidRPr="00083F3E" w14:paraId="35E2BC21"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1A06C214"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Document Controller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105042A0"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18A0EE"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1.28</w:t>
            </w:r>
          </w:p>
        </w:tc>
      </w:tr>
      <w:tr w:rsidR="0046455F" w:rsidRPr="00083F3E" w14:paraId="75AF441A"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56580698"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Mech/Piping Engineer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0A01CF70"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27FA37A"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0.865</w:t>
            </w:r>
          </w:p>
        </w:tc>
      </w:tr>
      <w:tr w:rsidR="0046455F" w:rsidRPr="00083F3E" w14:paraId="4AE02E11"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5FD48FE8"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Mech/Piping Engineer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78A1AECA"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DBB70B8"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0.865</w:t>
            </w:r>
          </w:p>
        </w:tc>
      </w:tr>
      <w:tr w:rsidR="0046455F" w:rsidRPr="00083F3E" w14:paraId="4745A061"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15541952" w14:textId="0AF4A881"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Cost Engineer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565C1BC8"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6A29BF4"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0.98</w:t>
            </w:r>
          </w:p>
        </w:tc>
      </w:tr>
      <w:tr w:rsidR="0046455F" w:rsidRPr="00083F3E" w14:paraId="26476481"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552680AE"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Cost Engineer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41236C13"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6F5FF14"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0.98</w:t>
            </w:r>
          </w:p>
        </w:tc>
      </w:tr>
      <w:tr w:rsidR="0046455F" w:rsidRPr="00083F3E" w14:paraId="14967C83"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1BE77238" w14:textId="66F10FBD"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QA/QC Engineer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1915A184"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DE21041"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0.85</w:t>
            </w:r>
          </w:p>
        </w:tc>
      </w:tr>
      <w:tr w:rsidR="0046455F" w:rsidRPr="00083F3E" w14:paraId="41D096D5"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6C335A78"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QA/QC Engineer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0922A63B"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14FE9FF"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0.83</w:t>
            </w:r>
          </w:p>
        </w:tc>
      </w:tr>
      <w:tr w:rsidR="0046455F" w:rsidRPr="00083F3E" w14:paraId="1A047762"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7A372FE2" w14:textId="48F5AC50"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Civil Engineer 1</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3234EE62"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3A9F40D"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0.87</w:t>
            </w:r>
          </w:p>
        </w:tc>
      </w:tr>
      <w:tr w:rsidR="0046455F" w:rsidRPr="00083F3E" w14:paraId="5C6AB2D6" w14:textId="77777777" w:rsidTr="0046455F">
        <w:trPr>
          <w:trHeight w:val="290"/>
          <w:jc w:val="center"/>
        </w:trPr>
        <w:tc>
          <w:tcPr>
            <w:tcW w:w="2262" w:type="dxa"/>
            <w:tcBorders>
              <w:top w:val="single" w:sz="4" w:space="0" w:color="auto"/>
              <w:left w:val="single" w:sz="4" w:space="0" w:color="auto"/>
              <w:bottom w:val="single" w:sz="4" w:space="0" w:color="auto"/>
              <w:right w:val="single" w:sz="4" w:space="0" w:color="auto"/>
            </w:tcBorders>
            <w:noWrap/>
            <w:vAlign w:val="center"/>
            <w:hideMark/>
          </w:tcPr>
          <w:p w14:paraId="3864AA37" w14:textId="13E04D0F"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Civil Engineer 2</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08E2E1FE"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1 Person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30470DE" w14:textId="77777777" w:rsidR="0046455F" w:rsidRPr="00083F3E" w:rsidRDefault="0046455F" w:rsidP="0046455F">
            <w:pPr>
              <w:jc w:val="center"/>
              <w:rPr>
                <w:rFonts w:ascii="Arial" w:hAnsi="Arial" w:cs="Arial"/>
                <w:color w:val="000000"/>
                <w:sz w:val="22"/>
                <w:szCs w:val="22"/>
              </w:rPr>
            </w:pPr>
            <w:r w:rsidRPr="00083F3E">
              <w:rPr>
                <w:rFonts w:ascii="Arial" w:hAnsi="Arial" w:cs="Arial"/>
                <w:color w:val="000000"/>
                <w:sz w:val="22"/>
                <w:szCs w:val="22"/>
              </w:rPr>
              <w:t>0.87</w:t>
            </w:r>
          </w:p>
        </w:tc>
      </w:tr>
    </w:tbl>
    <w:p w14:paraId="23C5E816" w14:textId="77777777" w:rsidR="0046455F" w:rsidRPr="00083F3E" w:rsidRDefault="0046455F" w:rsidP="002C5137">
      <w:pPr>
        <w:jc w:val="both"/>
        <w:rPr>
          <w:rStyle w:val="rynqvb"/>
          <w:rFonts w:ascii="Arial" w:hAnsi="Arial" w:cs="Arial"/>
          <w:color w:val="252525"/>
          <w:sz w:val="22"/>
          <w:szCs w:val="22"/>
          <w:lang w:val="en"/>
        </w:rPr>
      </w:pPr>
    </w:p>
    <w:p w14:paraId="05C744C3" w14:textId="699C145B" w:rsidR="0046455F" w:rsidRPr="00083F3E" w:rsidRDefault="0046455F" w:rsidP="0046455F">
      <w:pPr>
        <w:spacing w:after="240"/>
        <w:ind w:firstLine="284"/>
        <w:jc w:val="both"/>
        <w:rPr>
          <w:rStyle w:val="rynqvb"/>
          <w:rFonts w:ascii="Arial" w:hAnsi="Arial" w:cs="Arial"/>
          <w:color w:val="252525"/>
          <w:sz w:val="22"/>
          <w:szCs w:val="22"/>
          <w:lang w:val="en"/>
        </w:rPr>
      </w:pPr>
      <w:r w:rsidRPr="00083F3E">
        <w:rPr>
          <w:rStyle w:val="rynqvb"/>
          <w:rFonts w:ascii="Arial" w:hAnsi="Arial" w:cs="Arial"/>
          <w:color w:val="252525"/>
          <w:sz w:val="22"/>
          <w:szCs w:val="22"/>
          <w:lang w:val="en"/>
        </w:rPr>
        <w:t>In an effort to equalize the workload for each operator position, the researcher proposes the arrangement of operators and the number of operators with the assumption that all operators in distribution area 2 are able to do the work of other operators, and operators have the same skill or ability so that overhaul can be transferred horizontally.</w:t>
      </w:r>
    </w:p>
    <w:p w14:paraId="78DEBC22" w14:textId="77777777" w:rsidR="00083F3E" w:rsidRPr="00083F3E" w:rsidRDefault="00083F3E" w:rsidP="00083F3E">
      <w:pPr>
        <w:spacing w:after="240"/>
        <w:jc w:val="both"/>
        <w:rPr>
          <w:rFonts w:ascii="Arial" w:eastAsia="Garamond" w:hAnsi="Arial" w:cs="Arial"/>
          <w:b/>
          <w:sz w:val="22"/>
          <w:szCs w:val="22"/>
        </w:rPr>
      </w:pPr>
      <w:r w:rsidRPr="00083F3E">
        <w:rPr>
          <w:rFonts w:ascii="Arial" w:eastAsia="Garamond" w:hAnsi="Arial" w:cs="Arial"/>
          <w:b/>
          <w:sz w:val="22"/>
          <w:szCs w:val="22"/>
        </w:rPr>
        <w:t>Proposed Improvements Based on PT XYZ FTE Index</w:t>
      </w:r>
    </w:p>
    <w:p w14:paraId="13E44CBB" w14:textId="77777777" w:rsidR="00083F3E" w:rsidRPr="00083F3E" w:rsidRDefault="00083F3E" w:rsidP="002A038F">
      <w:pPr>
        <w:ind w:firstLine="426"/>
        <w:jc w:val="both"/>
        <w:rPr>
          <w:rFonts w:ascii="Arial" w:eastAsia="Garamond" w:hAnsi="Arial" w:cs="Arial"/>
          <w:sz w:val="22"/>
          <w:szCs w:val="22"/>
        </w:rPr>
      </w:pPr>
      <w:r w:rsidRPr="00083F3E">
        <w:rPr>
          <w:rFonts w:ascii="Arial" w:eastAsia="Garamond" w:hAnsi="Arial" w:cs="Arial"/>
          <w:sz w:val="22"/>
          <w:szCs w:val="22"/>
        </w:rPr>
        <w:t>Based on Article 78 paragraphs (1) and (2) of the Manpower Law No. 13/2003 jo. Job Creation Law No. 11/2020, as well as articles 28 and 29 of Government Regulation No. 35/2021 concerning Work Agreements for Specific Time, Outsourcing, Working Time and Rest Time, and Termination of Employment (Government Regulation No. 35/2021), namely overtime work can only be done for a maximum of 4 (four) hours in 1 (one) days and 18 (eighteen) hours in 1 (one) week, and 936 (nine hundred thirty six) hours in 1 (one) year.</w:t>
      </w:r>
    </w:p>
    <w:p w14:paraId="38605676" w14:textId="77777777" w:rsidR="00083F3E" w:rsidRPr="00083F3E" w:rsidRDefault="00083F3E" w:rsidP="002A038F">
      <w:pPr>
        <w:ind w:firstLine="426"/>
        <w:jc w:val="both"/>
        <w:rPr>
          <w:rFonts w:ascii="Arial" w:eastAsia="Garamond" w:hAnsi="Arial" w:cs="Arial"/>
          <w:sz w:val="22"/>
          <w:szCs w:val="22"/>
        </w:rPr>
      </w:pPr>
      <w:r w:rsidRPr="00083F3E">
        <w:rPr>
          <w:rFonts w:ascii="Arial" w:eastAsia="Garamond" w:hAnsi="Arial" w:cs="Arial"/>
          <w:sz w:val="22"/>
          <w:szCs w:val="22"/>
        </w:rPr>
        <w:t>Thus, PT XYZ determines the FTE index based on these regulations, with detailed calculations as follows:</w:t>
      </w:r>
    </w:p>
    <w:p w14:paraId="62E1AD01" w14:textId="77777777" w:rsidR="00083F3E" w:rsidRPr="00083F3E" w:rsidRDefault="00083F3E" w:rsidP="00083F3E">
      <w:pPr>
        <w:pStyle w:val="ListParagraph"/>
        <w:numPr>
          <w:ilvl w:val="0"/>
          <w:numId w:val="5"/>
        </w:numPr>
        <w:spacing w:after="0" w:line="256" w:lineRule="auto"/>
        <w:ind w:left="426"/>
        <w:jc w:val="both"/>
        <w:rPr>
          <w:rFonts w:ascii="Arial" w:eastAsia="Garamond" w:hAnsi="Arial" w:cs="Arial"/>
          <w:i/>
        </w:rPr>
      </w:pPr>
      <w:r w:rsidRPr="00083F3E">
        <w:rPr>
          <w:rFonts w:ascii="Arial" w:eastAsia="Garamond" w:hAnsi="Arial" w:cs="Arial"/>
        </w:rPr>
        <w:t>FTE Index for Traceability, CAD Drafter, Document Controller, Mech/Piping Engineer, Cost Engineer, QA/QC Engineer, and Civil Engineer positions</w:t>
      </w:r>
    </w:p>
    <w:p w14:paraId="06B6EBCA" w14:textId="77777777" w:rsidR="00083F3E" w:rsidRPr="00083F3E" w:rsidRDefault="00083F3E" w:rsidP="00083F3E">
      <w:pPr>
        <w:ind w:left="426"/>
        <w:jc w:val="both"/>
        <w:rPr>
          <w:rFonts w:ascii="Arial" w:hAnsi="Arial" w:cs="Arial"/>
          <w:sz w:val="22"/>
          <w:szCs w:val="22"/>
        </w:rPr>
      </w:pPr>
      <w:proofErr w:type="spellStart"/>
      <w:r w:rsidRPr="00083F3E">
        <w:rPr>
          <w:rFonts w:ascii="Arial" w:hAnsi="Arial" w:cs="Arial"/>
          <w:sz w:val="22"/>
          <w:szCs w:val="22"/>
        </w:rPr>
        <w:t>Indeks</w:t>
      </w:r>
      <w:proofErr w:type="spellEnd"/>
      <w:r w:rsidRPr="00083F3E">
        <w:rPr>
          <w:rFonts w:ascii="Arial" w:hAnsi="Arial" w:cs="Arial"/>
          <w:sz w:val="22"/>
          <w:szCs w:val="22"/>
        </w:rPr>
        <w:t xml:space="preserve"> FTE = FTE Ideal + FTE Allowance</w:t>
      </w:r>
    </w:p>
    <w:p w14:paraId="3280517E" w14:textId="77777777" w:rsidR="00083F3E" w:rsidRPr="00083F3E" w:rsidRDefault="00083F3E" w:rsidP="00083F3E">
      <w:pPr>
        <w:ind w:left="426"/>
        <w:rPr>
          <w:rFonts w:ascii="Arial" w:eastAsiaTheme="minorEastAsia" w:hAnsi="Arial" w:cs="Arial"/>
          <w:sz w:val="22"/>
          <w:szCs w:val="22"/>
        </w:rPr>
      </w:pPr>
      <w:proofErr w:type="spellStart"/>
      <w:r w:rsidRPr="00083F3E">
        <w:rPr>
          <w:rFonts w:ascii="Arial" w:hAnsi="Arial" w:cs="Arial"/>
          <w:sz w:val="22"/>
          <w:szCs w:val="22"/>
        </w:rPr>
        <w:t>Indeks</w:t>
      </w:r>
      <w:proofErr w:type="spellEnd"/>
      <w:r w:rsidRPr="00083F3E">
        <w:rPr>
          <w:rFonts w:ascii="Arial" w:hAnsi="Arial" w:cs="Arial"/>
          <w:sz w:val="22"/>
          <w:szCs w:val="22"/>
        </w:rPr>
        <w:t xml:space="preserve"> FTE = 1 + </w:t>
      </w:r>
      <m:oMath>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 xml:space="preserve">Total working </m:t>
            </m:r>
            <m:f>
              <m:fPr>
                <m:ctrlPr>
                  <w:rPr>
                    <w:rFonts w:ascii="Cambria Math" w:hAnsi="Cambria Math" w:cs="Arial"/>
                    <w:i/>
                    <w:sz w:val="22"/>
                    <w:szCs w:val="22"/>
                  </w:rPr>
                </m:ctrlPr>
              </m:fPr>
              <m:num>
                <m:r>
                  <w:rPr>
                    <w:rFonts w:ascii="Cambria Math" w:hAnsi="Cambria Math" w:cs="Arial"/>
                    <w:sz w:val="22"/>
                    <w:szCs w:val="22"/>
                  </w:rPr>
                  <m:t>hours</m:t>
                </m:r>
              </m:num>
              <m:den>
                <m:r>
                  <w:rPr>
                    <w:rFonts w:ascii="Cambria Math" w:hAnsi="Cambria Math" w:cs="Arial"/>
                    <w:sz w:val="22"/>
                    <w:szCs w:val="22"/>
                  </w:rPr>
                  <m:t>year</m:t>
                </m:r>
              </m:den>
            </m:f>
            <m:r>
              <w:rPr>
                <w:rFonts w:ascii="Cambria Math" w:hAnsi="Cambria Math" w:cs="Arial"/>
                <w:sz w:val="22"/>
                <w:szCs w:val="22"/>
              </w:rPr>
              <m:t>+Allowance</m:t>
            </m:r>
          </m:num>
          <m:den>
            <m:r>
              <w:rPr>
                <w:rFonts w:ascii="Cambria Math" w:hAnsi="Cambria Math" w:cs="Arial"/>
                <w:sz w:val="22"/>
                <w:szCs w:val="22"/>
              </w:rPr>
              <m:t xml:space="preserve">Effective working </m:t>
            </m:r>
            <m:f>
              <m:fPr>
                <m:ctrlPr>
                  <w:rPr>
                    <w:rFonts w:ascii="Cambria Math" w:hAnsi="Cambria Math" w:cs="Arial"/>
                    <w:i/>
                    <w:sz w:val="22"/>
                    <w:szCs w:val="22"/>
                  </w:rPr>
                </m:ctrlPr>
              </m:fPr>
              <m:num>
                <m:r>
                  <w:rPr>
                    <w:rFonts w:ascii="Cambria Math" w:hAnsi="Cambria Math" w:cs="Arial"/>
                    <w:sz w:val="22"/>
                    <w:szCs w:val="22"/>
                  </w:rPr>
                  <m:t>hours</m:t>
                </m:r>
              </m:num>
              <m:den>
                <m:r>
                  <w:rPr>
                    <w:rFonts w:ascii="Cambria Math" w:hAnsi="Cambria Math" w:cs="Arial"/>
                    <w:sz w:val="22"/>
                    <w:szCs w:val="22"/>
                  </w:rPr>
                  <m:t>year</m:t>
                </m:r>
              </m:den>
            </m:f>
          </m:den>
        </m:f>
      </m:oMath>
    </w:p>
    <w:p w14:paraId="7FC30F95"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 + </w:t>
      </w:r>
      <m:oMath>
        <m:f>
          <m:fPr>
            <m:ctrlPr>
              <w:rPr>
                <w:rFonts w:ascii="Cambria Math" w:hAnsi="Cambria Math" w:cs="Arial"/>
                <w:i/>
                <w:sz w:val="22"/>
                <w:szCs w:val="22"/>
              </w:rPr>
            </m:ctrlPr>
          </m:fPr>
          <m:num>
            <m:r>
              <w:rPr>
                <w:rFonts w:ascii="Cambria Math" w:hAnsi="Cambria Math" w:cs="Arial"/>
                <w:sz w:val="22"/>
                <w:szCs w:val="22"/>
              </w:rPr>
              <m:t>936 + (16% x 234 x 8)</m:t>
            </m:r>
          </m:num>
          <m:den>
            <m:r>
              <w:rPr>
                <w:rFonts w:ascii="Cambria Math" w:hAnsi="Cambria Math" w:cs="Arial"/>
                <w:sz w:val="22"/>
                <w:szCs w:val="22"/>
              </w:rPr>
              <m:t>1872</m:t>
            </m:r>
          </m:den>
        </m:f>
      </m:oMath>
    </w:p>
    <w:p w14:paraId="7939CBE6"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 + 0.66</w:t>
      </w:r>
    </w:p>
    <w:p w14:paraId="395031AA"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1.66</w:t>
      </w:r>
    </w:p>
    <w:p w14:paraId="548E0B04" w14:textId="77777777" w:rsidR="00083F3E" w:rsidRPr="00083F3E" w:rsidRDefault="00083F3E" w:rsidP="00083F3E">
      <w:pPr>
        <w:pStyle w:val="ListParagraph"/>
        <w:spacing w:after="240"/>
        <w:ind w:left="426"/>
        <w:jc w:val="both"/>
        <w:rPr>
          <w:rFonts w:ascii="Arial" w:eastAsia="Garamond" w:hAnsi="Arial" w:cs="Arial"/>
          <w:iCs/>
        </w:rPr>
      </w:pPr>
      <w:r w:rsidRPr="00083F3E">
        <w:rPr>
          <w:rFonts w:ascii="Arial" w:eastAsia="Garamond" w:hAnsi="Arial" w:cs="Arial"/>
          <w:iCs/>
        </w:rPr>
        <w:t>Based on the results of these calculations, the FTE values are obtained as follows:</w:t>
      </w:r>
    </w:p>
    <w:p w14:paraId="6849847F"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FTE value &gt; 1.66 = workload is considered overload.</w:t>
      </w:r>
    </w:p>
    <w:p w14:paraId="676CF97D"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1.66 ≥ FTE value ≥ 1 = workload is considered normal.</w:t>
      </w:r>
    </w:p>
    <w:p w14:paraId="5AAC2C31"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FTE value &lt; 1 = workload is considered underload.</w:t>
      </w:r>
    </w:p>
    <w:p w14:paraId="1A283057" w14:textId="77777777" w:rsidR="00083F3E" w:rsidRPr="00083F3E" w:rsidRDefault="00083F3E" w:rsidP="00083F3E">
      <w:pPr>
        <w:pStyle w:val="ListParagraph"/>
        <w:numPr>
          <w:ilvl w:val="0"/>
          <w:numId w:val="5"/>
        </w:numPr>
        <w:spacing w:after="0" w:line="256" w:lineRule="auto"/>
        <w:ind w:left="426"/>
        <w:jc w:val="both"/>
        <w:rPr>
          <w:rFonts w:ascii="Arial" w:eastAsia="Garamond" w:hAnsi="Arial" w:cs="Arial"/>
          <w:i/>
        </w:rPr>
      </w:pPr>
      <w:r w:rsidRPr="00083F3E">
        <w:rPr>
          <w:rFonts w:ascii="Arial" w:eastAsia="Garamond" w:hAnsi="Arial" w:cs="Arial"/>
        </w:rPr>
        <w:t>FTE Index for Contract Administrator and Administrator positions</w:t>
      </w:r>
    </w:p>
    <w:p w14:paraId="12D33999" w14:textId="77777777" w:rsidR="00083F3E" w:rsidRPr="00083F3E" w:rsidRDefault="00083F3E" w:rsidP="00083F3E">
      <w:pPr>
        <w:ind w:left="426"/>
        <w:jc w:val="both"/>
        <w:rPr>
          <w:rFonts w:ascii="Arial" w:hAnsi="Arial" w:cs="Arial"/>
          <w:sz w:val="22"/>
          <w:szCs w:val="22"/>
        </w:rPr>
      </w:pPr>
      <w:proofErr w:type="spellStart"/>
      <w:r w:rsidRPr="00083F3E">
        <w:rPr>
          <w:rFonts w:ascii="Arial" w:hAnsi="Arial" w:cs="Arial"/>
          <w:sz w:val="22"/>
          <w:szCs w:val="22"/>
        </w:rPr>
        <w:lastRenderedPageBreak/>
        <w:t>Indeks</w:t>
      </w:r>
      <w:proofErr w:type="spellEnd"/>
      <w:r w:rsidRPr="00083F3E">
        <w:rPr>
          <w:rFonts w:ascii="Arial" w:hAnsi="Arial" w:cs="Arial"/>
          <w:sz w:val="22"/>
          <w:szCs w:val="22"/>
        </w:rPr>
        <w:t xml:space="preserve"> FTE = FTE Ideal + FTE Allowance</w:t>
      </w:r>
    </w:p>
    <w:p w14:paraId="4C555AB4" w14:textId="77777777" w:rsidR="00083F3E" w:rsidRPr="00083F3E" w:rsidRDefault="00083F3E" w:rsidP="00083F3E">
      <w:pPr>
        <w:ind w:left="426"/>
        <w:rPr>
          <w:rFonts w:ascii="Arial" w:eastAsiaTheme="minorEastAsia" w:hAnsi="Arial" w:cs="Arial"/>
          <w:sz w:val="22"/>
          <w:szCs w:val="22"/>
        </w:rPr>
      </w:pPr>
      <w:proofErr w:type="spellStart"/>
      <w:r w:rsidRPr="00083F3E">
        <w:rPr>
          <w:rFonts w:ascii="Arial" w:hAnsi="Arial" w:cs="Arial"/>
          <w:sz w:val="22"/>
          <w:szCs w:val="22"/>
        </w:rPr>
        <w:t>Indeks</w:t>
      </w:r>
      <w:proofErr w:type="spellEnd"/>
      <w:r w:rsidRPr="00083F3E">
        <w:rPr>
          <w:rFonts w:ascii="Arial" w:hAnsi="Arial" w:cs="Arial"/>
          <w:sz w:val="22"/>
          <w:szCs w:val="22"/>
        </w:rPr>
        <w:t xml:space="preserve"> FTE = 1 + </w:t>
      </w:r>
      <m:oMath>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 xml:space="preserve">Total working </m:t>
            </m:r>
            <m:f>
              <m:fPr>
                <m:ctrlPr>
                  <w:rPr>
                    <w:rFonts w:ascii="Cambria Math" w:hAnsi="Cambria Math" w:cs="Arial"/>
                    <w:i/>
                    <w:sz w:val="22"/>
                    <w:szCs w:val="22"/>
                  </w:rPr>
                </m:ctrlPr>
              </m:fPr>
              <m:num>
                <m:r>
                  <w:rPr>
                    <w:rFonts w:ascii="Cambria Math" w:hAnsi="Cambria Math" w:cs="Arial"/>
                    <w:sz w:val="22"/>
                    <w:szCs w:val="22"/>
                  </w:rPr>
                  <m:t>hours</m:t>
                </m:r>
              </m:num>
              <m:den>
                <m:r>
                  <w:rPr>
                    <w:rFonts w:ascii="Cambria Math" w:hAnsi="Cambria Math" w:cs="Arial"/>
                    <w:sz w:val="22"/>
                    <w:szCs w:val="22"/>
                  </w:rPr>
                  <m:t>year</m:t>
                </m:r>
              </m:den>
            </m:f>
            <m:r>
              <w:rPr>
                <w:rFonts w:ascii="Cambria Math" w:hAnsi="Cambria Math" w:cs="Arial"/>
                <w:sz w:val="22"/>
                <w:szCs w:val="22"/>
              </w:rPr>
              <m:t>+Allowance</m:t>
            </m:r>
          </m:num>
          <m:den>
            <m:r>
              <w:rPr>
                <w:rFonts w:ascii="Cambria Math" w:hAnsi="Cambria Math" w:cs="Arial"/>
                <w:sz w:val="22"/>
                <w:szCs w:val="22"/>
              </w:rPr>
              <m:t xml:space="preserve">Effective working </m:t>
            </m:r>
            <m:f>
              <m:fPr>
                <m:ctrlPr>
                  <w:rPr>
                    <w:rFonts w:ascii="Cambria Math" w:hAnsi="Cambria Math" w:cs="Arial"/>
                    <w:i/>
                    <w:sz w:val="22"/>
                    <w:szCs w:val="22"/>
                  </w:rPr>
                </m:ctrlPr>
              </m:fPr>
              <m:num>
                <m:r>
                  <w:rPr>
                    <w:rFonts w:ascii="Cambria Math" w:hAnsi="Cambria Math" w:cs="Arial"/>
                    <w:sz w:val="22"/>
                    <w:szCs w:val="22"/>
                  </w:rPr>
                  <m:t>hours</m:t>
                </m:r>
              </m:num>
              <m:den>
                <m:r>
                  <w:rPr>
                    <w:rFonts w:ascii="Cambria Math" w:hAnsi="Cambria Math" w:cs="Arial"/>
                    <w:sz w:val="22"/>
                    <w:szCs w:val="22"/>
                  </w:rPr>
                  <m:t>year</m:t>
                </m:r>
              </m:den>
            </m:f>
          </m:den>
        </m:f>
      </m:oMath>
    </w:p>
    <w:p w14:paraId="0185871B"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 + </w:t>
      </w:r>
      <m:oMath>
        <m:f>
          <m:fPr>
            <m:ctrlPr>
              <w:rPr>
                <w:rFonts w:ascii="Cambria Math" w:hAnsi="Cambria Math" w:cs="Arial"/>
                <w:i/>
                <w:sz w:val="22"/>
                <w:szCs w:val="22"/>
              </w:rPr>
            </m:ctrlPr>
          </m:fPr>
          <m:num>
            <m:r>
              <w:rPr>
                <w:rFonts w:ascii="Cambria Math" w:hAnsi="Cambria Math" w:cs="Arial"/>
                <w:sz w:val="22"/>
                <w:szCs w:val="22"/>
              </w:rPr>
              <m:t>936 + (16.5% x 234 x 8)</m:t>
            </m:r>
          </m:num>
          <m:den>
            <m:r>
              <w:rPr>
                <w:rFonts w:ascii="Cambria Math" w:hAnsi="Cambria Math" w:cs="Arial"/>
                <w:sz w:val="22"/>
                <w:szCs w:val="22"/>
              </w:rPr>
              <m:t>1872</m:t>
            </m:r>
          </m:den>
        </m:f>
      </m:oMath>
    </w:p>
    <w:p w14:paraId="7A9CD6DE"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 + 0.67</w:t>
      </w:r>
    </w:p>
    <w:p w14:paraId="6DEC0E77"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1.67</w:t>
      </w:r>
    </w:p>
    <w:p w14:paraId="13F3CE5D" w14:textId="77777777" w:rsidR="00083F3E" w:rsidRPr="00083F3E" w:rsidRDefault="00083F3E" w:rsidP="00083F3E">
      <w:pPr>
        <w:pStyle w:val="ListParagraph"/>
        <w:spacing w:after="240"/>
        <w:ind w:left="426"/>
        <w:jc w:val="both"/>
        <w:rPr>
          <w:rFonts w:ascii="Arial" w:eastAsia="Garamond" w:hAnsi="Arial" w:cs="Arial"/>
          <w:iCs/>
        </w:rPr>
      </w:pPr>
      <w:r w:rsidRPr="00083F3E">
        <w:rPr>
          <w:rFonts w:ascii="Arial" w:eastAsia="Garamond" w:hAnsi="Arial" w:cs="Arial"/>
          <w:iCs/>
        </w:rPr>
        <w:t>Based on the results of these calculations, the FTE values are obtained as follows:</w:t>
      </w:r>
    </w:p>
    <w:p w14:paraId="0B408541"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FTE value &gt; 1.67 = workload is considered overload.</w:t>
      </w:r>
    </w:p>
    <w:p w14:paraId="4544BC52"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1.67 ≥ FTE value ≥ 1 = workload is considered normal.</w:t>
      </w:r>
    </w:p>
    <w:p w14:paraId="78F967FB"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FTE value &lt; 1 = workload is considered underload.</w:t>
      </w:r>
    </w:p>
    <w:p w14:paraId="1317125B" w14:textId="77777777" w:rsidR="00083F3E" w:rsidRPr="00083F3E" w:rsidRDefault="00083F3E" w:rsidP="00083F3E">
      <w:pPr>
        <w:pStyle w:val="ListParagraph"/>
        <w:numPr>
          <w:ilvl w:val="0"/>
          <w:numId w:val="5"/>
        </w:numPr>
        <w:spacing w:after="0" w:line="256" w:lineRule="auto"/>
        <w:ind w:left="426"/>
        <w:rPr>
          <w:rFonts w:ascii="Arial" w:eastAsia="Garamond" w:hAnsi="Arial" w:cs="Arial"/>
        </w:rPr>
      </w:pPr>
      <w:r w:rsidRPr="00083F3E">
        <w:rPr>
          <w:rFonts w:ascii="Arial" w:eastAsia="Garamond" w:hAnsi="Arial" w:cs="Arial"/>
        </w:rPr>
        <w:t>FTE Index for Civil Inspector, QA/QC Inspector, and HSE Inspector positions</w:t>
      </w:r>
    </w:p>
    <w:p w14:paraId="7727DE6F" w14:textId="77777777" w:rsidR="00083F3E" w:rsidRPr="00083F3E" w:rsidRDefault="00083F3E" w:rsidP="00083F3E">
      <w:pPr>
        <w:ind w:left="426"/>
        <w:jc w:val="both"/>
        <w:rPr>
          <w:rFonts w:ascii="Arial" w:hAnsi="Arial" w:cs="Arial"/>
          <w:sz w:val="22"/>
          <w:szCs w:val="22"/>
        </w:rPr>
      </w:pPr>
      <w:proofErr w:type="spellStart"/>
      <w:r w:rsidRPr="00083F3E">
        <w:rPr>
          <w:rFonts w:ascii="Arial" w:hAnsi="Arial" w:cs="Arial"/>
          <w:sz w:val="22"/>
          <w:szCs w:val="22"/>
        </w:rPr>
        <w:t>Indeks</w:t>
      </w:r>
      <w:proofErr w:type="spellEnd"/>
      <w:r w:rsidRPr="00083F3E">
        <w:rPr>
          <w:rFonts w:ascii="Arial" w:hAnsi="Arial" w:cs="Arial"/>
          <w:sz w:val="22"/>
          <w:szCs w:val="22"/>
        </w:rPr>
        <w:t xml:space="preserve"> FTE = FTE Ideal + FTE Allowance</w:t>
      </w:r>
    </w:p>
    <w:p w14:paraId="4F8D3D10" w14:textId="77777777" w:rsidR="00083F3E" w:rsidRPr="00083F3E" w:rsidRDefault="00083F3E" w:rsidP="00083F3E">
      <w:pPr>
        <w:ind w:left="426"/>
        <w:rPr>
          <w:rFonts w:ascii="Arial" w:eastAsiaTheme="minorEastAsia" w:hAnsi="Arial" w:cs="Arial"/>
          <w:sz w:val="22"/>
          <w:szCs w:val="22"/>
        </w:rPr>
      </w:pPr>
      <w:proofErr w:type="spellStart"/>
      <w:r w:rsidRPr="00083F3E">
        <w:rPr>
          <w:rFonts w:ascii="Arial" w:hAnsi="Arial" w:cs="Arial"/>
          <w:sz w:val="22"/>
          <w:szCs w:val="22"/>
        </w:rPr>
        <w:t>Indeks</w:t>
      </w:r>
      <w:proofErr w:type="spellEnd"/>
      <w:r w:rsidRPr="00083F3E">
        <w:rPr>
          <w:rFonts w:ascii="Arial" w:hAnsi="Arial" w:cs="Arial"/>
          <w:sz w:val="22"/>
          <w:szCs w:val="22"/>
        </w:rPr>
        <w:t xml:space="preserve"> FTE = 1 + </w:t>
      </w:r>
      <m:oMath>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 xml:space="preserve">Total working </m:t>
            </m:r>
            <m:f>
              <m:fPr>
                <m:ctrlPr>
                  <w:rPr>
                    <w:rFonts w:ascii="Cambria Math" w:hAnsi="Cambria Math" w:cs="Arial"/>
                    <w:i/>
                    <w:sz w:val="22"/>
                    <w:szCs w:val="22"/>
                  </w:rPr>
                </m:ctrlPr>
              </m:fPr>
              <m:num>
                <m:r>
                  <w:rPr>
                    <w:rFonts w:ascii="Cambria Math" w:hAnsi="Cambria Math" w:cs="Arial"/>
                    <w:sz w:val="22"/>
                    <w:szCs w:val="22"/>
                  </w:rPr>
                  <m:t>hours</m:t>
                </m:r>
              </m:num>
              <m:den>
                <m:r>
                  <w:rPr>
                    <w:rFonts w:ascii="Cambria Math" w:hAnsi="Cambria Math" w:cs="Arial"/>
                    <w:sz w:val="22"/>
                    <w:szCs w:val="22"/>
                  </w:rPr>
                  <m:t>year</m:t>
                </m:r>
              </m:den>
            </m:f>
            <m:r>
              <w:rPr>
                <w:rFonts w:ascii="Cambria Math" w:hAnsi="Cambria Math" w:cs="Arial"/>
                <w:sz w:val="22"/>
                <w:szCs w:val="22"/>
              </w:rPr>
              <m:t>+Allowance</m:t>
            </m:r>
          </m:num>
          <m:den>
            <m:r>
              <w:rPr>
                <w:rFonts w:ascii="Cambria Math" w:hAnsi="Cambria Math" w:cs="Arial"/>
                <w:sz w:val="22"/>
                <w:szCs w:val="22"/>
              </w:rPr>
              <m:t xml:space="preserve">Effective working </m:t>
            </m:r>
            <m:f>
              <m:fPr>
                <m:ctrlPr>
                  <w:rPr>
                    <w:rFonts w:ascii="Cambria Math" w:hAnsi="Cambria Math" w:cs="Arial"/>
                    <w:i/>
                    <w:sz w:val="22"/>
                    <w:szCs w:val="22"/>
                  </w:rPr>
                </m:ctrlPr>
              </m:fPr>
              <m:num>
                <m:r>
                  <w:rPr>
                    <w:rFonts w:ascii="Cambria Math" w:hAnsi="Cambria Math" w:cs="Arial"/>
                    <w:sz w:val="22"/>
                    <w:szCs w:val="22"/>
                  </w:rPr>
                  <m:t>hours</m:t>
                </m:r>
              </m:num>
              <m:den>
                <m:r>
                  <w:rPr>
                    <w:rFonts w:ascii="Cambria Math" w:hAnsi="Cambria Math" w:cs="Arial"/>
                    <w:sz w:val="22"/>
                    <w:szCs w:val="22"/>
                  </w:rPr>
                  <m:t>year</m:t>
                </m:r>
              </m:den>
            </m:f>
          </m:den>
        </m:f>
      </m:oMath>
    </w:p>
    <w:p w14:paraId="786C68A6"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 + </w:t>
      </w:r>
      <m:oMath>
        <m:f>
          <m:fPr>
            <m:ctrlPr>
              <w:rPr>
                <w:rFonts w:ascii="Cambria Math" w:hAnsi="Cambria Math" w:cs="Arial"/>
                <w:i/>
                <w:sz w:val="22"/>
                <w:szCs w:val="22"/>
              </w:rPr>
            </m:ctrlPr>
          </m:fPr>
          <m:num>
            <m:r>
              <w:rPr>
                <w:rFonts w:ascii="Cambria Math" w:hAnsi="Cambria Math" w:cs="Arial"/>
                <w:sz w:val="22"/>
                <w:szCs w:val="22"/>
              </w:rPr>
              <m:t>936 + (31.5% x 234 x 8)</m:t>
            </m:r>
          </m:num>
          <m:den>
            <m:r>
              <w:rPr>
                <w:rFonts w:ascii="Cambria Math" w:hAnsi="Cambria Math" w:cs="Arial"/>
                <w:sz w:val="22"/>
                <w:szCs w:val="22"/>
              </w:rPr>
              <m:t>1872</m:t>
            </m:r>
          </m:den>
        </m:f>
      </m:oMath>
    </w:p>
    <w:p w14:paraId="71F7A056"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 + 0.81</w:t>
      </w:r>
    </w:p>
    <w:p w14:paraId="43CF0325" w14:textId="77777777" w:rsidR="00083F3E" w:rsidRPr="00083F3E" w:rsidRDefault="00083F3E" w:rsidP="00083F3E">
      <w:pPr>
        <w:ind w:left="426"/>
        <w:jc w:val="both"/>
        <w:rPr>
          <w:rFonts w:ascii="Arial" w:eastAsiaTheme="minorEastAsia" w:hAnsi="Arial" w:cs="Arial"/>
          <w:sz w:val="22"/>
          <w:szCs w:val="22"/>
        </w:rPr>
      </w:pPr>
      <w:proofErr w:type="spellStart"/>
      <w:r w:rsidRPr="00083F3E">
        <w:rPr>
          <w:rFonts w:ascii="Arial" w:eastAsiaTheme="minorEastAsia" w:hAnsi="Arial" w:cs="Arial"/>
          <w:sz w:val="22"/>
          <w:szCs w:val="22"/>
        </w:rPr>
        <w:t>Indeks</w:t>
      </w:r>
      <w:proofErr w:type="spellEnd"/>
      <w:r w:rsidRPr="00083F3E">
        <w:rPr>
          <w:rFonts w:ascii="Arial" w:eastAsiaTheme="minorEastAsia" w:hAnsi="Arial" w:cs="Arial"/>
          <w:sz w:val="22"/>
          <w:szCs w:val="22"/>
        </w:rPr>
        <w:t xml:space="preserve"> FTE = 1.81</w:t>
      </w:r>
    </w:p>
    <w:p w14:paraId="77B87EAD" w14:textId="77777777" w:rsidR="00083F3E" w:rsidRPr="00083F3E" w:rsidRDefault="00083F3E" w:rsidP="00083F3E">
      <w:pPr>
        <w:pStyle w:val="ListParagraph"/>
        <w:spacing w:after="240"/>
        <w:ind w:left="426"/>
        <w:jc w:val="both"/>
        <w:rPr>
          <w:rFonts w:ascii="Arial" w:eastAsia="Garamond" w:hAnsi="Arial" w:cs="Arial"/>
          <w:iCs/>
        </w:rPr>
      </w:pPr>
      <w:r w:rsidRPr="00083F3E">
        <w:rPr>
          <w:rFonts w:ascii="Arial" w:eastAsia="Garamond" w:hAnsi="Arial" w:cs="Arial"/>
          <w:iCs/>
        </w:rPr>
        <w:t>Based on the results of these calculations, the FTE values are obtained as follows:</w:t>
      </w:r>
    </w:p>
    <w:p w14:paraId="7BE0A3B0"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FTE value &gt; 1.81 = workload is considered overload.</w:t>
      </w:r>
    </w:p>
    <w:p w14:paraId="73F4860E"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1.81 ≥ FTE value ≥ 1 = workload is considered normal.</w:t>
      </w:r>
    </w:p>
    <w:p w14:paraId="06C7AF51" w14:textId="77777777" w:rsidR="00083F3E" w:rsidRPr="00083F3E" w:rsidRDefault="00083F3E" w:rsidP="00083F3E">
      <w:pPr>
        <w:pStyle w:val="ListParagraph"/>
        <w:numPr>
          <w:ilvl w:val="0"/>
          <w:numId w:val="6"/>
        </w:numPr>
        <w:spacing w:after="240" w:line="256" w:lineRule="auto"/>
        <w:ind w:left="851"/>
        <w:jc w:val="both"/>
        <w:rPr>
          <w:rFonts w:ascii="Arial" w:eastAsia="Garamond" w:hAnsi="Arial" w:cs="Arial"/>
          <w:iCs/>
        </w:rPr>
      </w:pPr>
      <w:r w:rsidRPr="00083F3E">
        <w:rPr>
          <w:rFonts w:ascii="Arial" w:eastAsia="Garamond" w:hAnsi="Arial" w:cs="Arial"/>
          <w:iCs/>
        </w:rPr>
        <w:t>FTE value &lt; 1 = workload is considered underload.</w:t>
      </w:r>
    </w:p>
    <w:p w14:paraId="359D5D04" w14:textId="77777777" w:rsidR="00083F3E" w:rsidRPr="00083F3E" w:rsidRDefault="00083F3E" w:rsidP="00083F3E">
      <w:pPr>
        <w:spacing w:after="240"/>
        <w:jc w:val="both"/>
        <w:rPr>
          <w:rFonts w:ascii="Arial" w:eastAsia="Garamond" w:hAnsi="Arial" w:cs="Arial"/>
          <w:iCs/>
          <w:sz w:val="22"/>
          <w:szCs w:val="22"/>
        </w:rPr>
      </w:pPr>
      <w:r w:rsidRPr="00083F3E">
        <w:rPr>
          <w:rFonts w:ascii="Arial" w:eastAsia="Garamond" w:hAnsi="Arial" w:cs="Arial"/>
          <w:iCs/>
          <w:sz w:val="22"/>
          <w:szCs w:val="22"/>
        </w:rPr>
        <w:t>Thus, the number of proposed operators or after calculations using the Full Time Equivalent (FTE) method is 24 people with details as shown in the following table:</w:t>
      </w:r>
    </w:p>
    <w:p w14:paraId="71062AD5" w14:textId="77777777" w:rsidR="00083F3E" w:rsidRPr="00083F3E" w:rsidRDefault="00083F3E" w:rsidP="00083F3E">
      <w:pPr>
        <w:jc w:val="center"/>
        <w:rPr>
          <w:rFonts w:ascii="Arial" w:eastAsia="Garamond" w:hAnsi="Arial" w:cs="Arial"/>
          <w:iCs/>
          <w:sz w:val="20"/>
          <w:szCs w:val="20"/>
        </w:rPr>
      </w:pPr>
      <w:r w:rsidRPr="00083F3E">
        <w:rPr>
          <w:rFonts w:ascii="Arial" w:eastAsia="Garamond" w:hAnsi="Arial" w:cs="Arial"/>
          <w:b/>
          <w:bCs/>
          <w:iCs/>
          <w:sz w:val="20"/>
          <w:szCs w:val="20"/>
        </w:rPr>
        <w:t>Table 7.</w:t>
      </w:r>
      <w:r w:rsidRPr="00083F3E">
        <w:rPr>
          <w:rFonts w:ascii="Arial" w:eastAsia="Garamond" w:hAnsi="Arial" w:cs="Arial"/>
          <w:iCs/>
          <w:sz w:val="20"/>
          <w:szCs w:val="20"/>
        </w:rPr>
        <w:t xml:space="preserve"> The number of operators proposed for improvement is based on the PT XYZ FTE index</w:t>
      </w:r>
    </w:p>
    <w:tbl>
      <w:tblPr>
        <w:tblW w:w="4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304"/>
        <w:gridCol w:w="851"/>
      </w:tblGrid>
      <w:tr w:rsidR="00083F3E" w:rsidRPr="00083F3E" w14:paraId="057019D9"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4A6190E" w14:textId="77777777" w:rsidR="00083F3E" w:rsidRPr="00083F3E" w:rsidRDefault="00083F3E">
            <w:pPr>
              <w:jc w:val="center"/>
              <w:rPr>
                <w:rFonts w:ascii="Arial" w:hAnsi="Arial" w:cs="Arial"/>
                <w:b/>
                <w:bCs/>
                <w:color w:val="000000"/>
                <w:sz w:val="22"/>
                <w:szCs w:val="22"/>
              </w:rPr>
            </w:pPr>
            <w:r w:rsidRPr="00083F3E">
              <w:rPr>
                <w:rFonts w:ascii="Arial" w:hAnsi="Arial" w:cs="Arial"/>
                <w:b/>
                <w:bCs/>
                <w:color w:val="000000"/>
                <w:sz w:val="22"/>
                <w:szCs w:val="22"/>
              </w:rPr>
              <w:t>Operator</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1BE250" w14:textId="77777777" w:rsidR="00083F3E" w:rsidRPr="00083F3E" w:rsidRDefault="00083F3E">
            <w:pPr>
              <w:jc w:val="center"/>
              <w:rPr>
                <w:rFonts w:ascii="Arial" w:hAnsi="Arial" w:cs="Arial"/>
                <w:b/>
                <w:bCs/>
                <w:color w:val="000000"/>
                <w:sz w:val="22"/>
                <w:szCs w:val="22"/>
              </w:rPr>
            </w:pPr>
            <w:r w:rsidRPr="00083F3E">
              <w:rPr>
                <w:rFonts w:ascii="Arial" w:hAnsi="Arial" w:cs="Arial"/>
                <w:b/>
                <w:bCs/>
                <w:color w:val="000000"/>
                <w:sz w:val="22"/>
                <w:szCs w:val="22"/>
              </w:rPr>
              <w:t>Total Manpower</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FC5E1B2" w14:textId="77777777" w:rsidR="00083F3E" w:rsidRPr="00083F3E" w:rsidRDefault="00083F3E">
            <w:pPr>
              <w:jc w:val="center"/>
              <w:rPr>
                <w:rFonts w:ascii="Arial" w:hAnsi="Arial" w:cs="Arial"/>
                <w:b/>
                <w:bCs/>
                <w:color w:val="000000"/>
                <w:sz w:val="22"/>
                <w:szCs w:val="22"/>
              </w:rPr>
            </w:pPr>
            <w:r w:rsidRPr="00083F3E">
              <w:rPr>
                <w:rFonts w:ascii="Arial" w:hAnsi="Arial" w:cs="Arial"/>
                <w:b/>
                <w:bCs/>
                <w:color w:val="000000"/>
                <w:sz w:val="22"/>
                <w:szCs w:val="22"/>
              </w:rPr>
              <w:t>FTE Value</w:t>
            </w:r>
          </w:p>
        </w:tc>
      </w:tr>
      <w:tr w:rsidR="00083F3E" w:rsidRPr="00083F3E" w14:paraId="1F7090DB"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89C4571"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Civil Inspector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20CEF3"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BB02462"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1.12</w:t>
            </w:r>
          </w:p>
        </w:tc>
      </w:tr>
      <w:tr w:rsidR="00083F3E" w:rsidRPr="00083F3E" w14:paraId="3FAFF8F6"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C71DF73"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Civil Inspector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9619F6"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6EF4BE"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1.13</w:t>
            </w:r>
          </w:p>
        </w:tc>
      </w:tr>
      <w:tr w:rsidR="00083F3E" w:rsidRPr="00083F3E" w14:paraId="27075275"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CEECA56"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Traceability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D51E55"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DF97B98"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1.31</w:t>
            </w:r>
          </w:p>
        </w:tc>
      </w:tr>
      <w:tr w:rsidR="00083F3E" w:rsidRPr="00083F3E" w14:paraId="33FD9FC1"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EF31CFB"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Traceability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ABB827"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9C48A61"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1.36</w:t>
            </w:r>
          </w:p>
        </w:tc>
      </w:tr>
      <w:tr w:rsidR="00083F3E" w:rsidRPr="00083F3E" w14:paraId="57047F63"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3E673E6"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CAD Drafter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F90EA7"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FB3FD2E"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1.20</w:t>
            </w:r>
          </w:p>
        </w:tc>
      </w:tr>
      <w:tr w:rsidR="00083F3E" w:rsidRPr="00083F3E" w14:paraId="19E7E608"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297E336"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CAD Drafter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F47E2F"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999BCAB"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1.20</w:t>
            </w:r>
          </w:p>
        </w:tc>
      </w:tr>
      <w:tr w:rsidR="00083F3E" w:rsidRPr="00083F3E" w14:paraId="692D0868"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07088C3"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CAD Drafter 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3B8219"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DFACA3C"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1.21</w:t>
            </w:r>
          </w:p>
        </w:tc>
      </w:tr>
      <w:tr w:rsidR="00083F3E" w:rsidRPr="00083F3E" w14:paraId="7B88386A"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FA868DA"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QA/QC Inspector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CB62AF"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795DE90"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1.60</w:t>
            </w:r>
          </w:p>
        </w:tc>
      </w:tr>
      <w:tr w:rsidR="00083F3E" w:rsidRPr="00083F3E" w14:paraId="5F8C75E9"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3E92F3F"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QA/QC Inspector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C65DBB"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067A3E"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1.51</w:t>
            </w:r>
          </w:p>
        </w:tc>
      </w:tr>
      <w:tr w:rsidR="00083F3E" w:rsidRPr="00083F3E" w14:paraId="2FFB4F69"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A94603C"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HSE Inspector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3CA98D"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7415233"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1.14</w:t>
            </w:r>
          </w:p>
        </w:tc>
      </w:tr>
      <w:tr w:rsidR="00083F3E" w:rsidRPr="00083F3E" w14:paraId="60674A20"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72243AA"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HSE Inspector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88AA666"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A1E887F"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1.14</w:t>
            </w:r>
          </w:p>
        </w:tc>
      </w:tr>
      <w:tr w:rsidR="00083F3E" w:rsidRPr="00083F3E" w14:paraId="1CEFD869"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5938D3B"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 xml:space="preserve"> Contract Administrator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89E07F2"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1A39DF7"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0.855</w:t>
            </w:r>
          </w:p>
        </w:tc>
      </w:tr>
      <w:tr w:rsidR="00083F3E" w:rsidRPr="00083F3E" w14:paraId="2C754928"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384DF927"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 xml:space="preserve"> Contract Administrator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5C322C"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FD9621"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0.865</w:t>
            </w:r>
          </w:p>
        </w:tc>
      </w:tr>
      <w:tr w:rsidR="00083F3E" w:rsidRPr="00083F3E" w14:paraId="65A24E74"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A843CDA"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Administrator</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E1F4F50"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2327AEC"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1.22</w:t>
            </w:r>
          </w:p>
        </w:tc>
      </w:tr>
      <w:tr w:rsidR="00083F3E" w:rsidRPr="00083F3E" w14:paraId="13F9FB02"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EA8A41E"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Document Controller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ACD390"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3D0BC8"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1.27</w:t>
            </w:r>
          </w:p>
        </w:tc>
      </w:tr>
      <w:tr w:rsidR="00083F3E" w:rsidRPr="00083F3E" w14:paraId="2550D302"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781F3F3C"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Document Controller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C9D3E3"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D2854F"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1.28</w:t>
            </w:r>
          </w:p>
        </w:tc>
      </w:tr>
      <w:tr w:rsidR="00083F3E" w:rsidRPr="00083F3E" w14:paraId="012AA638"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28BBCD1E"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lastRenderedPageBreak/>
              <w:t>Mech/Piping Engineer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B8C620"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6958561"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0.865</w:t>
            </w:r>
          </w:p>
        </w:tc>
      </w:tr>
      <w:tr w:rsidR="00083F3E" w:rsidRPr="00083F3E" w14:paraId="66A187F9"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C376CDD"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Mech/Piping Engineer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582ECE"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30875F2"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0.865</w:t>
            </w:r>
          </w:p>
        </w:tc>
      </w:tr>
      <w:tr w:rsidR="00083F3E" w:rsidRPr="00083F3E" w14:paraId="62C6D117"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5DEA4B19"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 xml:space="preserve"> Cost Engineer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4FF0A7"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5CFDFBB"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0.98</w:t>
            </w:r>
          </w:p>
        </w:tc>
      </w:tr>
      <w:tr w:rsidR="00083F3E" w:rsidRPr="00083F3E" w14:paraId="6D654D00"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0050447F"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Cost Engineer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60595C"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550F21E"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0.98</w:t>
            </w:r>
          </w:p>
        </w:tc>
      </w:tr>
      <w:tr w:rsidR="00083F3E" w:rsidRPr="00083F3E" w14:paraId="16538198"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6247EC9D"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 xml:space="preserve"> QA/QC Engineer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4D275C"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EBFCF1"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0.85</w:t>
            </w:r>
          </w:p>
        </w:tc>
      </w:tr>
      <w:tr w:rsidR="00083F3E" w:rsidRPr="00083F3E" w14:paraId="53CB9E7B"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1C9F681B"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QA/QC Engineer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699D04"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0B967B0"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0.83</w:t>
            </w:r>
          </w:p>
        </w:tc>
      </w:tr>
      <w:tr w:rsidR="00083F3E" w:rsidRPr="00083F3E" w14:paraId="707B3B2A"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458BC2D4"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 xml:space="preserve"> Civil Engineer 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BE194E"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0DD9A75"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0.87</w:t>
            </w:r>
          </w:p>
        </w:tc>
      </w:tr>
      <w:tr w:rsidR="00083F3E" w:rsidRPr="00083F3E" w14:paraId="3465BA57" w14:textId="77777777" w:rsidTr="00083F3E">
        <w:trPr>
          <w:trHeight w:val="290"/>
          <w:jc w:val="center"/>
        </w:trPr>
        <w:tc>
          <w:tcPr>
            <w:tcW w:w="2122" w:type="dxa"/>
            <w:tcBorders>
              <w:top w:val="single" w:sz="4" w:space="0" w:color="auto"/>
              <w:left w:val="single" w:sz="4" w:space="0" w:color="auto"/>
              <w:bottom w:val="single" w:sz="4" w:space="0" w:color="auto"/>
              <w:right w:val="single" w:sz="4" w:space="0" w:color="auto"/>
            </w:tcBorders>
            <w:noWrap/>
            <w:vAlign w:val="center"/>
            <w:hideMark/>
          </w:tcPr>
          <w:p w14:paraId="4299B118" w14:textId="77777777" w:rsidR="00083F3E" w:rsidRPr="00083F3E" w:rsidRDefault="00083F3E">
            <w:pPr>
              <w:jc w:val="center"/>
              <w:rPr>
                <w:rFonts w:ascii="Arial" w:hAnsi="Arial" w:cs="Arial"/>
                <w:i/>
                <w:iCs/>
                <w:color w:val="000000"/>
                <w:sz w:val="22"/>
                <w:szCs w:val="22"/>
              </w:rPr>
            </w:pPr>
            <w:r w:rsidRPr="00083F3E">
              <w:rPr>
                <w:rFonts w:ascii="Arial" w:hAnsi="Arial" w:cs="Arial"/>
                <w:i/>
                <w:iCs/>
                <w:color w:val="000000"/>
                <w:sz w:val="22"/>
                <w:szCs w:val="22"/>
              </w:rPr>
              <w:t>Civil Engineer 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2BC2DB"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1 Person</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2DF1CEF" w14:textId="77777777" w:rsidR="00083F3E" w:rsidRPr="00083F3E" w:rsidRDefault="00083F3E">
            <w:pPr>
              <w:jc w:val="center"/>
              <w:rPr>
                <w:rFonts w:ascii="Arial" w:hAnsi="Arial" w:cs="Arial"/>
                <w:color w:val="000000"/>
                <w:sz w:val="22"/>
                <w:szCs w:val="22"/>
              </w:rPr>
            </w:pPr>
            <w:r w:rsidRPr="00083F3E">
              <w:rPr>
                <w:rFonts w:ascii="Arial" w:hAnsi="Arial" w:cs="Arial"/>
                <w:color w:val="000000"/>
                <w:sz w:val="22"/>
                <w:szCs w:val="22"/>
              </w:rPr>
              <w:t>0.87</w:t>
            </w:r>
          </w:p>
        </w:tc>
      </w:tr>
    </w:tbl>
    <w:p w14:paraId="1F045B13" w14:textId="77777777" w:rsidR="004F20E5" w:rsidRDefault="004F20E5" w:rsidP="004F20E5">
      <w:pPr>
        <w:ind w:firstLine="284"/>
        <w:jc w:val="both"/>
        <w:rPr>
          <w:rStyle w:val="rynqvb"/>
          <w:rFonts w:ascii="Arial" w:hAnsi="Arial" w:cs="Arial"/>
          <w:color w:val="252525"/>
          <w:sz w:val="22"/>
          <w:szCs w:val="22"/>
          <w:lang w:val="en"/>
        </w:rPr>
      </w:pPr>
    </w:p>
    <w:p w14:paraId="3DAA7A51" w14:textId="0C3D74FB" w:rsidR="00083F3E" w:rsidRDefault="00083F3E" w:rsidP="004F20E5">
      <w:pPr>
        <w:ind w:firstLine="284"/>
        <w:jc w:val="both"/>
        <w:rPr>
          <w:rStyle w:val="rynqvb"/>
          <w:rFonts w:ascii="Arial" w:hAnsi="Arial" w:cs="Arial"/>
          <w:color w:val="252525"/>
          <w:sz w:val="22"/>
          <w:szCs w:val="22"/>
          <w:lang w:val="en"/>
        </w:rPr>
      </w:pPr>
      <w:r w:rsidRPr="00083F3E">
        <w:rPr>
          <w:rStyle w:val="rynqvb"/>
          <w:rFonts w:ascii="Arial" w:hAnsi="Arial" w:cs="Arial"/>
          <w:color w:val="252525"/>
          <w:sz w:val="22"/>
          <w:szCs w:val="22"/>
          <w:lang w:val="en"/>
        </w:rPr>
        <w:t>In an effort to equalize the workload for each operator position, the researcher proposes the arrangement of operators and the number of operators with the assumption that all operators in distribution area 2 are able to do the work of other operators, and operators have the same skill or ability so that overhaul can be transferred horizontally.</w:t>
      </w:r>
    </w:p>
    <w:p w14:paraId="2CBD7243" w14:textId="77777777" w:rsidR="004F20E5" w:rsidRPr="00083F3E" w:rsidRDefault="004F20E5" w:rsidP="004F20E5">
      <w:pPr>
        <w:ind w:firstLine="284"/>
        <w:jc w:val="both"/>
        <w:rPr>
          <w:rStyle w:val="rynqvb"/>
          <w:rFonts w:ascii="Arial" w:hAnsi="Arial" w:cs="Arial"/>
          <w:color w:val="252525"/>
          <w:sz w:val="22"/>
          <w:szCs w:val="22"/>
          <w:lang w:val="en"/>
        </w:rPr>
      </w:pPr>
    </w:p>
    <w:p w14:paraId="3D27AE37" w14:textId="77777777" w:rsidR="00083F3E" w:rsidRPr="00083F3E" w:rsidRDefault="00083F3E" w:rsidP="00083F3E">
      <w:pPr>
        <w:spacing w:after="240"/>
        <w:jc w:val="both"/>
        <w:rPr>
          <w:rFonts w:ascii="Arial" w:eastAsia="Garamond" w:hAnsi="Arial" w:cs="Arial"/>
          <w:b/>
          <w:sz w:val="22"/>
          <w:szCs w:val="22"/>
        </w:rPr>
      </w:pPr>
      <w:r w:rsidRPr="00083F3E">
        <w:rPr>
          <w:rFonts w:ascii="Arial" w:eastAsia="Garamond" w:hAnsi="Arial" w:cs="Arial"/>
          <w:b/>
          <w:sz w:val="22"/>
          <w:szCs w:val="22"/>
        </w:rPr>
        <w:t>Cost Analysis</w:t>
      </w:r>
    </w:p>
    <w:p w14:paraId="36533F22" w14:textId="77777777" w:rsidR="00083F3E" w:rsidRPr="00083F3E" w:rsidRDefault="00083F3E" w:rsidP="002A038F">
      <w:pPr>
        <w:ind w:firstLine="284"/>
        <w:jc w:val="both"/>
        <w:rPr>
          <w:rFonts w:ascii="Arial" w:eastAsia="Garamond" w:hAnsi="Arial" w:cs="Arial"/>
          <w:sz w:val="22"/>
          <w:szCs w:val="22"/>
        </w:rPr>
      </w:pPr>
      <w:r w:rsidRPr="00083F3E">
        <w:rPr>
          <w:rFonts w:ascii="Arial" w:eastAsia="Garamond" w:hAnsi="Arial" w:cs="Arial"/>
          <w:sz w:val="22"/>
          <w:szCs w:val="22"/>
        </w:rPr>
        <w:t xml:space="preserve">Based on the results of calculations and analysis of workload using the Full Time Equivalent (FTE) method, it was found that several operators from each position experienced work overload, the results of a comparison between the current number of workers and the optimal number of proposed workers, namely, proposal 2 due to additional manpower and 3 fewer workers than proposal 1 and a more even workload balance because only 8 operators have an FTE underload value compared to proposal 1, where there are 13 operators who have an FTE underload value. </w:t>
      </w:r>
    </w:p>
    <w:p w14:paraId="32A9DC4F" w14:textId="77777777" w:rsidR="00083F3E" w:rsidRPr="00083F3E" w:rsidRDefault="00083F3E" w:rsidP="002A038F">
      <w:pPr>
        <w:ind w:firstLine="284"/>
        <w:jc w:val="both"/>
        <w:rPr>
          <w:rFonts w:ascii="Arial" w:eastAsia="Garamond" w:hAnsi="Arial" w:cs="Arial"/>
          <w:sz w:val="22"/>
          <w:szCs w:val="22"/>
        </w:rPr>
      </w:pPr>
      <w:r w:rsidRPr="00083F3E">
        <w:rPr>
          <w:rFonts w:ascii="Arial" w:eastAsia="Garamond" w:hAnsi="Arial" w:cs="Arial"/>
          <w:sz w:val="22"/>
          <w:szCs w:val="22"/>
        </w:rPr>
        <w:t>The results of calculating the workload analysis and planning the number of workers using the Full Time Equivalent (FTE) method found that the company had to increase the number of workers by 8 people with 1 person for each position for the positions of Civil Inspector, CAD Drafter, HSE Inspector, Contract Administrator , Mech/Piping Engineer, Cost Engineer, and Civil Engineer in order to increase productivity and meet project implementation targets, but the author provides several alternatives that can be done besides increasing the number of workers to continue to meet productivity, namely by providing calculations regarding cost analysis. Cost analysis is carried out as a material consideration for the company to make a decision by taking into account the costs that must be incurred. With the existence of a cost analysis, the company can choose the alternative with the lowest cost.</w:t>
      </w:r>
    </w:p>
    <w:p w14:paraId="39759E30" w14:textId="77777777" w:rsidR="00083F3E" w:rsidRPr="00083F3E" w:rsidRDefault="00083F3E" w:rsidP="00083F3E">
      <w:pPr>
        <w:pStyle w:val="ListParagraph"/>
        <w:numPr>
          <w:ilvl w:val="0"/>
          <w:numId w:val="7"/>
        </w:numPr>
        <w:spacing w:after="0" w:line="256" w:lineRule="auto"/>
        <w:ind w:left="426"/>
        <w:jc w:val="both"/>
        <w:rPr>
          <w:rFonts w:ascii="Arial" w:eastAsia="Garamond" w:hAnsi="Arial" w:cs="Arial"/>
        </w:rPr>
      </w:pPr>
      <w:r w:rsidRPr="00083F3E">
        <w:rPr>
          <w:rFonts w:ascii="Arial" w:eastAsia="Garamond" w:hAnsi="Arial" w:cs="Arial"/>
        </w:rPr>
        <w:t>Cost of Additional Labor</w:t>
      </w:r>
    </w:p>
    <w:p w14:paraId="704268F5" w14:textId="77777777" w:rsidR="00083F3E" w:rsidRPr="00083F3E" w:rsidRDefault="00083F3E" w:rsidP="00083F3E">
      <w:pPr>
        <w:spacing w:after="240"/>
        <w:ind w:left="426" w:firstLine="284"/>
        <w:jc w:val="both"/>
        <w:rPr>
          <w:rFonts w:ascii="Arial" w:eastAsia="Garamond" w:hAnsi="Arial" w:cs="Arial"/>
          <w:sz w:val="22"/>
          <w:szCs w:val="22"/>
        </w:rPr>
      </w:pPr>
      <w:r w:rsidRPr="00083F3E">
        <w:rPr>
          <w:rFonts w:ascii="Arial" w:eastAsia="Garamond" w:hAnsi="Arial" w:cs="Arial"/>
          <w:sz w:val="22"/>
          <w:szCs w:val="22"/>
        </w:rPr>
        <w:t>The results of the planning calculation for the number of workers show that the company must add a workforce of 7 people in accordance with the workload received, with the addition of the workforce, the company must increase costs for the salaries of 7 people each month or the equivalent of 22 days according to their position respectively, the details of the costs are explained as follows:</w:t>
      </w:r>
    </w:p>
    <w:p w14:paraId="3EC170D2"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Civil Inspector Labor Costs </w:t>
      </w:r>
    </w:p>
    <w:p w14:paraId="1E11FED5"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13,200,000 x 1 person</w:t>
      </w:r>
    </w:p>
    <w:p w14:paraId="336A035A"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 IDR </w:t>
      </w:r>
      <w:proofErr w:type="gramStart"/>
      <w:r w:rsidRPr="00083F3E">
        <w:rPr>
          <w:rFonts w:ascii="Arial" w:eastAsia="Garamond" w:hAnsi="Arial" w:cs="Arial"/>
          <w:sz w:val="22"/>
          <w:szCs w:val="22"/>
        </w:rPr>
        <w:t>13,200,000,-</w:t>
      </w:r>
      <w:proofErr w:type="gramEnd"/>
    </w:p>
    <w:p w14:paraId="050F6299"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CAD Drafter Labor Costs </w:t>
      </w:r>
    </w:p>
    <w:p w14:paraId="3A464553"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9,200,000 x 1 person</w:t>
      </w:r>
    </w:p>
    <w:p w14:paraId="34DE4E68"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 IDR </w:t>
      </w:r>
      <w:proofErr w:type="gramStart"/>
      <w:r w:rsidRPr="00083F3E">
        <w:rPr>
          <w:rFonts w:ascii="Arial" w:eastAsia="Garamond" w:hAnsi="Arial" w:cs="Arial"/>
          <w:sz w:val="22"/>
          <w:szCs w:val="22"/>
        </w:rPr>
        <w:t>9,200,000,-</w:t>
      </w:r>
      <w:proofErr w:type="gramEnd"/>
    </w:p>
    <w:p w14:paraId="4F72A9AC"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HSE Inspector Labor Costs </w:t>
      </w:r>
    </w:p>
    <w:p w14:paraId="7CE406AB"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11,250,000 x 1 person</w:t>
      </w:r>
    </w:p>
    <w:p w14:paraId="52E0D07F"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 </w:t>
      </w:r>
      <w:proofErr w:type="spellStart"/>
      <w:r w:rsidRPr="00083F3E">
        <w:rPr>
          <w:rFonts w:ascii="Arial" w:eastAsia="Garamond" w:hAnsi="Arial" w:cs="Arial"/>
          <w:sz w:val="22"/>
          <w:szCs w:val="22"/>
        </w:rPr>
        <w:t>Rp</w:t>
      </w:r>
      <w:proofErr w:type="spellEnd"/>
      <w:r w:rsidRPr="00083F3E">
        <w:rPr>
          <w:rFonts w:ascii="Arial" w:eastAsia="Garamond" w:hAnsi="Arial" w:cs="Arial"/>
          <w:sz w:val="22"/>
          <w:szCs w:val="22"/>
        </w:rPr>
        <w:t>. 11.250.</w:t>
      </w:r>
      <w:proofErr w:type="gramStart"/>
      <w:r w:rsidRPr="00083F3E">
        <w:rPr>
          <w:rFonts w:ascii="Arial" w:eastAsia="Garamond" w:hAnsi="Arial" w:cs="Arial"/>
          <w:sz w:val="22"/>
          <w:szCs w:val="22"/>
        </w:rPr>
        <w:t>000,-</w:t>
      </w:r>
      <w:proofErr w:type="gramEnd"/>
    </w:p>
    <w:p w14:paraId="15AB7414"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Contract Administrator Labor Costs </w:t>
      </w:r>
    </w:p>
    <w:p w14:paraId="6D90D1DE"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12,200,000 x 1 person</w:t>
      </w:r>
    </w:p>
    <w:p w14:paraId="67D03119"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lastRenderedPageBreak/>
        <w:t>= IDR 12,200,000</w:t>
      </w:r>
    </w:p>
    <w:p w14:paraId="38F88B3C"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Mech/Piping Engineer Labor Cost </w:t>
      </w:r>
    </w:p>
    <w:p w14:paraId="32026001"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17,800,000 x 1 person</w:t>
      </w:r>
    </w:p>
    <w:p w14:paraId="2029CCB9"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 IDR </w:t>
      </w:r>
      <w:proofErr w:type="gramStart"/>
      <w:r w:rsidRPr="00083F3E">
        <w:rPr>
          <w:rFonts w:ascii="Arial" w:eastAsia="Garamond" w:hAnsi="Arial" w:cs="Arial"/>
          <w:sz w:val="22"/>
          <w:szCs w:val="22"/>
        </w:rPr>
        <w:t>17,800,000,-</w:t>
      </w:r>
      <w:proofErr w:type="gramEnd"/>
    </w:p>
    <w:p w14:paraId="7E9F9E2F"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Labor Costs Cost Engineer </w:t>
      </w:r>
    </w:p>
    <w:p w14:paraId="4C846E21"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17,800,000 x 1 person</w:t>
      </w:r>
    </w:p>
    <w:p w14:paraId="0F81C7FA"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 IDR </w:t>
      </w:r>
      <w:proofErr w:type="gramStart"/>
      <w:r w:rsidRPr="00083F3E">
        <w:rPr>
          <w:rFonts w:ascii="Arial" w:eastAsia="Garamond" w:hAnsi="Arial" w:cs="Arial"/>
          <w:sz w:val="22"/>
          <w:szCs w:val="22"/>
        </w:rPr>
        <w:t>17,800,000,-</w:t>
      </w:r>
      <w:proofErr w:type="gramEnd"/>
    </w:p>
    <w:p w14:paraId="00E16916"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QA/QC Engineer Labor Costs </w:t>
      </w:r>
    </w:p>
    <w:p w14:paraId="62892B5C"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17,800,000 x 1 person</w:t>
      </w:r>
    </w:p>
    <w:p w14:paraId="4351555E"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 IDR </w:t>
      </w:r>
      <w:proofErr w:type="gramStart"/>
      <w:r w:rsidRPr="00083F3E">
        <w:rPr>
          <w:rFonts w:ascii="Arial" w:eastAsia="Garamond" w:hAnsi="Arial" w:cs="Arial"/>
          <w:sz w:val="22"/>
          <w:szCs w:val="22"/>
        </w:rPr>
        <w:t>17,800,000,-</w:t>
      </w:r>
      <w:proofErr w:type="gramEnd"/>
    </w:p>
    <w:p w14:paraId="2244E080"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Civil Engineer Labor Costs </w:t>
      </w:r>
    </w:p>
    <w:p w14:paraId="476550D0"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17,800,000 x 1 person</w:t>
      </w:r>
    </w:p>
    <w:p w14:paraId="14DA0BE3"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 IDR </w:t>
      </w:r>
      <w:proofErr w:type="gramStart"/>
      <w:r w:rsidRPr="00083F3E">
        <w:rPr>
          <w:rFonts w:ascii="Arial" w:eastAsia="Garamond" w:hAnsi="Arial" w:cs="Arial"/>
          <w:sz w:val="22"/>
          <w:szCs w:val="22"/>
        </w:rPr>
        <w:t>17,800,000,-</w:t>
      </w:r>
      <w:proofErr w:type="gramEnd"/>
    </w:p>
    <w:p w14:paraId="0C06D285" w14:textId="77777777" w:rsidR="00083F3E" w:rsidRPr="00083F3E" w:rsidRDefault="00083F3E" w:rsidP="00083F3E">
      <w:pPr>
        <w:ind w:left="426"/>
        <w:jc w:val="both"/>
        <w:rPr>
          <w:rFonts w:ascii="Arial" w:eastAsia="Garamond" w:hAnsi="Arial" w:cs="Arial"/>
          <w:sz w:val="22"/>
          <w:szCs w:val="22"/>
        </w:rPr>
      </w:pPr>
    </w:p>
    <w:p w14:paraId="7CC6DDA1"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Total Cost of Additional Labor</w:t>
      </w:r>
    </w:p>
    <w:p w14:paraId="743154DC"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13,200,000 + IDR 9,200,000 + IDR 11,250,000 + IDR 12,200,000 + IDR 17,800,000 + IDR 17,800,000 + IDR 17,800,000 + IDR 17,800,000</w:t>
      </w:r>
    </w:p>
    <w:p w14:paraId="23916101"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IDR 117,050,000</w:t>
      </w:r>
    </w:p>
    <w:p w14:paraId="1B431831" w14:textId="77777777" w:rsidR="00083F3E" w:rsidRPr="00083F3E" w:rsidRDefault="00083F3E" w:rsidP="00083F3E">
      <w:pPr>
        <w:ind w:left="426"/>
        <w:jc w:val="both"/>
        <w:rPr>
          <w:rFonts w:ascii="Arial" w:eastAsia="Garamond" w:hAnsi="Arial" w:cs="Arial"/>
          <w:sz w:val="22"/>
          <w:szCs w:val="22"/>
        </w:rPr>
      </w:pPr>
    </w:p>
    <w:p w14:paraId="7803C572" w14:textId="77777777" w:rsidR="00083F3E" w:rsidRPr="00083F3E" w:rsidRDefault="00083F3E" w:rsidP="00083F3E">
      <w:pPr>
        <w:ind w:left="426"/>
        <w:jc w:val="both"/>
        <w:rPr>
          <w:rFonts w:ascii="Arial" w:eastAsia="Garamond" w:hAnsi="Arial" w:cs="Arial"/>
          <w:sz w:val="22"/>
          <w:szCs w:val="22"/>
        </w:rPr>
      </w:pPr>
      <w:r w:rsidRPr="00083F3E">
        <w:rPr>
          <w:rFonts w:ascii="Arial" w:eastAsia="Garamond" w:hAnsi="Arial" w:cs="Arial"/>
          <w:sz w:val="22"/>
          <w:szCs w:val="22"/>
        </w:rPr>
        <w:t xml:space="preserve">So, the cost to be incurred for adding 8 workers in one month is </w:t>
      </w:r>
      <w:proofErr w:type="spellStart"/>
      <w:r w:rsidRPr="00083F3E">
        <w:rPr>
          <w:rFonts w:ascii="Arial" w:eastAsia="Garamond" w:hAnsi="Arial" w:cs="Arial"/>
          <w:sz w:val="22"/>
          <w:szCs w:val="22"/>
        </w:rPr>
        <w:t>Rp</w:t>
      </w:r>
      <w:proofErr w:type="spellEnd"/>
      <w:r w:rsidRPr="00083F3E">
        <w:rPr>
          <w:rFonts w:ascii="Arial" w:eastAsia="Garamond" w:hAnsi="Arial" w:cs="Arial"/>
          <w:sz w:val="22"/>
          <w:szCs w:val="22"/>
        </w:rPr>
        <w:t>. 117,050,000.-.</w:t>
      </w:r>
    </w:p>
    <w:p w14:paraId="43BAA8B7" w14:textId="77777777" w:rsidR="00083F3E" w:rsidRPr="00083F3E" w:rsidRDefault="00083F3E" w:rsidP="00083F3E">
      <w:pPr>
        <w:jc w:val="both"/>
        <w:rPr>
          <w:rFonts w:ascii="Arial" w:eastAsia="Garamond" w:hAnsi="Arial" w:cs="Arial"/>
          <w:sz w:val="22"/>
          <w:szCs w:val="22"/>
        </w:rPr>
      </w:pPr>
    </w:p>
    <w:p w14:paraId="6AE74986" w14:textId="77777777" w:rsidR="00083F3E" w:rsidRPr="00083F3E" w:rsidRDefault="00083F3E" w:rsidP="00083F3E">
      <w:pPr>
        <w:pStyle w:val="ListParagraph"/>
        <w:numPr>
          <w:ilvl w:val="0"/>
          <w:numId w:val="7"/>
        </w:numPr>
        <w:spacing w:after="160" w:line="256" w:lineRule="auto"/>
        <w:ind w:left="426"/>
        <w:jc w:val="both"/>
        <w:rPr>
          <w:rFonts w:ascii="Arial" w:eastAsia="Garamond" w:hAnsi="Arial" w:cs="Arial"/>
        </w:rPr>
      </w:pPr>
      <w:r w:rsidRPr="00083F3E">
        <w:rPr>
          <w:rFonts w:ascii="Arial" w:eastAsia="Garamond" w:hAnsi="Arial" w:cs="Arial"/>
        </w:rPr>
        <w:t>Project Delay Costs</w:t>
      </w:r>
    </w:p>
    <w:p w14:paraId="45FC79BD" w14:textId="77777777" w:rsidR="00083F3E" w:rsidRPr="00083F3E" w:rsidRDefault="00083F3E" w:rsidP="00083F3E">
      <w:pPr>
        <w:pStyle w:val="ListParagraph"/>
        <w:ind w:left="426" w:firstLine="294"/>
        <w:jc w:val="both"/>
        <w:rPr>
          <w:rFonts w:ascii="Arial" w:eastAsia="Garamond" w:hAnsi="Arial" w:cs="Arial"/>
        </w:rPr>
      </w:pPr>
      <w:r w:rsidRPr="00083F3E">
        <w:rPr>
          <w:rFonts w:ascii="Arial" w:eastAsia="Garamond" w:hAnsi="Arial" w:cs="Arial"/>
        </w:rPr>
        <w:t>Is a fee that must be paid by the company if it is unable to deliver gas according to the time agreed with the customer which makes the company have to pay a minimum charge in accordance with the late day to the customer. The amount of the minimum charge is in accordance with the contract value of each project. In this study, the contract value used is the contract value on the R project. Due to limited data obtained by researchers, the details of the costs are explained as follows:</w:t>
      </w:r>
    </w:p>
    <w:p w14:paraId="01D71C68"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Is known</w:t>
      </w:r>
      <w:r w:rsidRPr="00083F3E">
        <w:rPr>
          <w:rFonts w:ascii="Arial" w:eastAsia="Garamond" w:hAnsi="Arial" w:cs="Arial"/>
        </w:rPr>
        <w:tab/>
        <w:t>:</w:t>
      </w:r>
    </w:p>
    <w:p w14:paraId="346985F8"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xml:space="preserve">Downstream Regulatory Body Price (gas) </w:t>
      </w:r>
    </w:p>
    <w:p w14:paraId="4F4539CF"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6.46 dollars</w:t>
      </w:r>
    </w:p>
    <w:p w14:paraId="2DC7AC51"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Days delay on project R = 24 Days</w:t>
      </w:r>
    </w:p>
    <w:p w14:paraId="602A6B67"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xml:space="preserve">Minimum Gas Usage per Month </w:t>
      </w:r>
    </w:p>
    <w:p w14:paraId="56672F4D"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350 MMBtu</w:t>
      </w:r>
    </w:p>
    <w:p w14:paraId="4F8E717E" w14:textId="77777777" w:rsidR="00083F3E" w:rsidRPr="00083F3E" w:rsidRDefault="00083F3E" w:rsidP="00083F3E">
      <w:pPr>
        <w:pStyle w:val="ListParagraph"/>
        <w:ind w:left="426"/>
        <w:jc w:val="both"/>
        <w:rPr>
          <w:rFonts w:ascii="Arial" w:eastAsia="Garamond" w:hAnsi="Arial" w:cs="Arial"/>
        </w:rPr>
      </w:pPr>
    </w:p>
    <w:p w14:paraId="26A4C46B" w14:textId="77777777" w:rsidR="00083F3E" w:rsidRPr="00083F3E" w:rsidRDefault="00083F3E" w:rsidP="00083F3E">
      <w:pPr>
        <w:pStyle w:val="ListParagraph"/>
        <w:ind w:left="426" w:firstLine="294"/>
        <w:jc w:val="both"/>
        <w:rPr>
          <w:rFonts w:ascii="Arial" w:eastAsia="Garamond" w:hAnsi="Arial" w:cs="Arial"/>
        </w:rPr>
      </w:pPr>
      <w:r w:rsidRPr="00083F3E">
        <w:rPr>
          <w:rFonts w:ascii="Arial" w:eastAsia="Garamond" w:hAnsi="Arial" w:cs="Arial"/>
        </w:rPr>
        <w:t>So the calculation of the loss that must be paid by the company to the customer is as follows:</w:t>
      </w:r>
    </w:p>
    <w:p w14:paraId="1A1007F4"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xml:space="preserve">24 Days x 350 MMBtu x 6.46 dollars </w:t>
      </w:r>
    </w:p>
    <w:p w14:paraId="740DCF43"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54,264 dollars</w:t>
      </w:r>
    </w:p>
    <w:p w14:paraId="50D54350"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Calculation of the dollar to rupiah (exchange rate on September 19, 2022)</w:t>
      </w:r>
    </w:p>
    <w:p w14:paraId="20842536" w14:textId="77777777" w:rsidR="00083F3E" w:rsidRPr="00083F3E" w:rsidRDefault="00083F3E" w:rsidP="00083F3E">
      <w:pPr>
        <w:pStyle w:val="ListParagraph"/>
        <w:ind w:left="426"/>
        <w:jc w:val="both"/>
        <w:rPr>
          <w:rFonts w:ascii="Arial" w:eastAsia="Garamond" w:hAnsi="Arial" w:cs="Arial"/>
          <w:lang w:val="id-ID"/>
        </w:rPr>
      </w:pPr>
      <w:r w:rsidRPr="00083F3E">
        <w:rPr>
          <w:rFonts w:ascii="Arial" w:eastAsia="Garamond" w:hAnsi="Arial" w:cs="Arial"/>
        </w:rPr>
        <w:t xml:space="preserve">54,264 dollars x IDR 14,985.85 </w:t>
      </w:r>
    </w:p>
    <w:p w14:paraId="08945798"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IDR 813,192,164</w:t>
      </w:r>
    </w:p>
    <w:p w14:paraId="3DF126EE" w14:textId="77777777" w:rsidR="00083F3E" w:rsidRPr="00083F3E" w:rsidRDefault="00083F3E" w:rsidP="00083F3E">
      <w:pPr>
        <w:pStyle w:val="ListParagraph"/>
        <w:ind w:left="426"/>
        <w:jc w:val="both"/>
        <w:rPr>
          <w:rFonts w:ascii="Arial" w:eastAsia="Garamond" w:hAnsi="Arial" w:cs="Arial"/>
        </w:rPr>
      </w:pPr>
    </w:p>
    <w:p w14:paraId="676F4197" w14:textId="77777777" w:rsidR="00083F3E" w:rsidRPr="00083F3E" w:rsidRDefault="00083F3E" w:rsidP="00083F3E">
      <w:pPr>
        <w:pStyle w:val="ListParagraph"/>
        <w:ind w:left="426" w:firstLine="294"/>
        <w:jc w:val="both"/>
        <w:rPr>
          <w:rFonts w:ascii="Arial" w:eastAsia="Garamond" w:hAnsi="Arial" w:cs="Arial"/>
        </w:rPr>
      </w:pPr>
      <w:r w:rsidRPr="00083F3E">
        <w:rPr>
          <w:rFonts w:ascii="Arial" w:eastAsia="Garamond" w:hAnsi="Arial" w:cs="Arial"/>
        </w:rPr>
        <w:t>However, to adjust the calculation of the cost of adding labor, the delay in days calculated is 22 days. So the calculation of the loss that must be paid by the company to the customer is as follows:</w:t>
      </w:r>
    </w:p>
    <w:p w14:paraId="3234227C"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xml:space="preserve">22 Days x 350 MMBtu x 6.46 dollars </w:t>
      </w:r>
    </w:p>
    <w:p w14:paraId="151BC6B7"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49,742 dollars</w:t>
      </w:r>
    </w:p>
    <w:p w14:paraId="65A321E3"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Calculation of the dollar to rupiah (exchange rate on September 19, 2022)</w:t>
      </w:r>
    </w:p>
    <w:p w14:paraId="3E57DF47" w14:textId="77777777" w:rsidR="00083F3E" w:rsidRPr="00083F3E" w:rsidRDefault="00083F3E" w:rsidP="00083F3E">
      <w:pPr>
        <w:pStyle w:val="ListParagraph"/>
        <w:ind w:left="426"/>
        <w:jc w:val="both"/>
        <w:rPr>
          <w:rFonts w:ascii="Arial" w:eastAsia="Garamond" w:hAnsi="Arial" w:cs="Arial"/>
          <w:lang w:val="id-ID"/>
        </w:rPr>
      </w:pPr>
      <w:r w:rsidRPr="00083F3E">
        <w:rPr>
          <w:rFonts w:ascii="Arial" w:eastAsia="Garamond" w:hAnsi="Arial" w:cs="Arial"/>
        </w:rPr>
        <w:lastRenderedPageBreak/>
        <w:t xml:space="preserve">54,264 dollars x IDR 14,985.85 </w:t>
      </w:r>
    </w:p>
    <w:p w14:paraId="4C1D6A27"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IDR 745,462,151</w:t>
      </w:r>
    </w:p>
    <w:p w14:paraId="1F7E3F53"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 xml:space="preserve">So, the costs that must be incurred for project delays within one month are </w:t>
      </w:r>
    </w:p>
    <w:p w14:paraId="49500EDF" w14:textId="77777777" w:rsidR="00083F3E" w:rsidRPr="00083F3E" w:rsidRDefault="00083F3E" w:rsidP="00083F3E">
      <w:pPr>
        <w:pStyle w:val="ListParagraph"/>
        <w:ind w:left="426"/>
        <w:jc w:val="both"/>
        <w:rPr>
          <w:rFonts w:ascii="Arial" w:eastAsia="Garamond" w:hAnsi="Arial" w:cs="Arial"/>
        </w:rPr>
      </w:pPr>
      <w:r w:rsidRPr="00083F3E">
        <w:rPr>
          <w:rFonts w:ascii="Arial" w:eastAsia="Garamond" w:hAnsi="Arial" w:cs="Arial"/>
        </w:rPr>
        <w:t>IDR 745,462,151, -.</w:t>
      </w:r>
    </w:p>
    <w:p w14:paraId="1F5751F0" w14:textId="77777777" w:rsidR="00083F3E" w:rsidRPr="00083F3E" w:rsidRDefault="00083F3E" w:rsidP="00083F3E">
      <w:pPr>
        <w:pStyle w:val="ListParagraph"/>
        <w:ind w:left="426" w:firstLine="294"/>
        <w:jc w:val="both"/>
        <w:rPr>
          <w:rFonts w:ascii="Arial" w:eastAsia="Garamond" w:hAnsi="Arial" w:cs="Arial"/>
        </w:rPr>
      </w:pPr>
    </w:p>
    <w:p w14:paraId="73EF1E41" w14:textId="77777777" w:rsidR="00083F3E" w:rsidRPr="00083F3E" w:rsidRDefault="00083F3E" w:rsidP="00083F3E">
      <w:pPr>
        <w:pStyle w:val="ListParagraph"/>
        <w:ind w:left="0" w:firstLine="294"/>
        <w:jc w:val="both"/>
        <w:rPr>
          <w:rFonts w:ascii="Arial" w:eastAsia="Garamond" w:hAnsi="Arial" w:cs="Arial"/>
        </w:rPr>
      </w:pPr>
      <w:r w:rsidRPr="00083F3E">
        <w:rPr>
          <w:rFonts w:ascii="Arial" w:eastAsia="Garamond" w:hAnsi="Arial" w:cs="Arial"/>
        </w:rPr>
        <w:t>When compared with the loss of 1 month delay in project R, due to not being able to fulfill the demand for gas delivery, which is IDR 745.462.</w:t>
      </w:r>
      <w:proofErr w:type="gramStart"/>
      <w:r w:rsidRPr="00083F3E">
        <w:rPr>
          <w:rFonts w:ascii="Arial" w:eastAsia="Garamond" w:hAnsi="Arial" w:cs="Arial"/>
        </w:rPr>
        <w:t>151,-</w:t>
      </w:r>
      <w:proofErr w:type="gramEnd"/>
      <w:r w:rsidRPr="00083F3E">
        <w:rPr>
          <w:rFonts w:ascii="Arial" w:eastAsia="Garamond" w:hAnsi="Arial" w:cs="Arial"/>
        </w:rPr>
        <w:t>. So, adding a workforce of 8 people with an additional cost of IDR 117,050,000 will be much better because it can avoid losses and save company expenses of IDR 628,412,151.</w:t>
      </w:r>
    </w:p>
    <w:p w14:paraId="1E7D42DA" w14:textId="7AD54D34" w:rsidR="0046455F" w:rsidRDefault="00083F3E">
      <w:pPr>
        <w:jc w:val="both"/>
        <w:rPr>
          <w:rFonts w:ascii="Arial" w:eastAsia="Calibri" w:hAnsi="Arial" w:cs="Arial"/>
          <w:b/>
          <w:bCs/>
          <w:iCs/>
          <w:color w:val="000000"/>
          <w:sz w:val="22"/>
          <w:szCs w:val="22"/>
        </w:rPr>
      </w:pPr>
      <w:r w:rsidRPr="00083F3E">
        <w:rPr>
          <w:rFonts w:ascii="Arial" w:eastAsia="Calibri" w:hAnsi="Arial" w:cs="Arial"/>
          <w:b/>
          <w:bCs/>
          <w:iCs/>
          <w:color w:val="000000"/>
          <w:sz w:val="22"/>
          <w:szCs w:val="22"/>
        </w:rPr>
        <w:t>CONCLUSION AND SUGGESTION</w:t>
      </w:r>
    </w:p>
    <w:p w14:paraId="63FFAE10" w14:textId="77777777" w:rsidR="004F20E5" w:rsidRPr="00083F3E" w:rsidRDefault="004F20E5">
      <w:pPr>
        <w:jc w:val="both"/>
        <w:rPr>
          <w:rFonts w:ascii="Arial" w:eastAsia="Calibri" w:hAnsi="Arial" w:cs="Arial"/>
          <w:b/>
          <w:bCs/>
          <w:iCs/>
          <w:color w:val="000000"/>
          <w:sz w:val="22"/>
          <w:szCs w:val="22"/>
        </w:rPr>
      </w:pPr>
    </w:p>
    <w:p w14:paraId="456B39A8" w14:textId="77777777" w:rsidR="00083F3E" w:rsidRPr="00083F3E" w:rsidRDefault="00083F3E" w:rsidP="002A038F">
      <w:pPr>
        <w:ind w:firstLine="284"/>
        <w:jc w:val="both"/>
        <w:rPr>
          <w:rFonts w:ascii="Arial" w:eastAsia="Garamond" w:hAnsi="Arial" w:cs="Arial"/>
          <w:sz w:val="22"/>
          <w:szCs w:val="22"/>
        </w:rPr>
      </w:pPr>
      <w:r w:rsidRPr="00083F3E">
        <w:rPr>
          <w:rFonts w:ascii="Arial" w:eastAsia="Garamond" w:hAnsi="Arial" w:cs="Arial"/>
          <w:sz w:val="22"/>
          <w:szCs w:val="22"/>
        </w:rPr>
        <w:t xml:space="preserve">The conclusion that can be drawn from the research that has been done is that after calculating the workload received at each position of distribution area operator in two divisions of the Project Management Office at PT XYZ, it is known that the workload of each operator has a different workload. Operator Administrator, Document Controller 1, and Document Controller 2 each have normal (fit) workload values in the range 1 to 1.28. Meanwhile, Civil Inspector, Traceability, CAD Drafter, QA/QC Inspector, HSE Inspector, Contract Administrator, Mech/Piping Engineer, Cost Engineer, QA/QC Engineer, and Civil Engineer operators each have a high workload or overload value. in the range &gt; 1.28. </w:t>
      </w:r>
    </w:p>
    <w:p w14:paraId="773ADDA9" w14:textId="65D4BBC8" w:rsidR="0046455F" w:rsidRDefault="00083F3E" w:rsidP="002A038F">
      <w:pPr>
        <w:ind w:firstLine="284"/>
        <w:jc w:val="both"/>
        <w:rPr>
          <w:rFonts w:ascii="Arial" w:eastAsia="Garamond" w:hAnsi="Arial" w:cs="Arial"/>
          <w:sz w:val="22"/>
          <w:szCs w:val="22"/>
        </w:rPr>
      </w:pPr>
      <w:r w:rsidRPr="00083F3E">
        <w:rPr>
          <w:rFonts w:ascii="Arial" w:eastAsia="Garamond" w:hAnsi="Arial" w:cs="Arial"/>
          <w:sz w:val="22"/>
          <w:szCs w:val="22"/>
        </w:rPr>
        <w:t>There are 2 suggestions for improvement given by the researcher. In suggestion 1, add 10 operators to balance or equalize the workload. Researchers can reduce the value of excess workload or overload to normal workload (fit). The equalization effort was successful in obtaining detailed findings for 13 operators with low or underloaded workloads (0-0.99) and 13 operators with normal or fit workloads (1-1.28). In suggestion 2, add 8 operators to balance or level the workload. Researchers can reduce the value of excess workload or overload to normal workload (fit). The equalization effort succeeded in obtaining specific findings with details of 10 operators with low or underloaded workloads (0–0.99), and 14 operators with normal or fit workloads with ranges of (1-1.66), (1-1.67), and (1-1.81).</w:t>
      </w:r>
    </w:p>
    <w:p w14:paraId="2D34CB63" w14:textId="77777777" w:rsidR="002A038F" w:rsidRPr="004F20E5" w:rsidRDefault="002A038F" w:rsidP="002A038F">
      <w:pPr>
        <w:ind w:firstLine="284"/>
        <w:jc w:val="both"/>
        <w:rPr>
          <w:rFonts w:ascii="Arial" w:eastAsia="Garamond" w:hAnsi="Arial" w:cs="Arial"/>
          <w:sz w:val="22"/>
          <w:szCs w:val="22"/>
        </w:rPr>
      </w:pPr>
    </w:p>
    <w:p w14:paraId="7D15C0B3" w14:textId="4E787FBC" w:rsidR="008C33E1" w:rsidRDefault="00F13203">
      <w:pPr>
        <w:jc w:val="both"/>
        <w:rPr>
          <w:rFonts w:ascii="Arial" w:eastAsia="Calibri" w:hAnsi="Arial" w:cs="Arial"/>
          <w:b/>
          <w:color w:val="000000"/>
          <w:sz w:val="22"/>
          <w:szCs w:val="22"/>
        </w:rPr>
      </w:pPr>
      <w:bookmarkStart w:id="4" w:name="_heading=h.4d34og8" w:colFirst="0" w:colLast="0"/>
      <w:bookmarkEnd w:id="4"/>
      <w:r w:rsidRPr="00083F3E">
        <w:rPr>
          <w:rFonts w:ascii="Arial" w:eastAsia="Calibri" w:hAnsi="Arial" w:cs="Arial"/>
          <w:b/>
          <w:color w:val="000000"/>
          <w:sz w:val="22"/>
          <w:szCs w:val="22"/>
        </w:rPr>
        <w:t>REFERENCES</w:t>
      </w:r>
      <w:r w:rsidR="00BC0279" w:rsidRPr="00083F3E">
        <w:rPr>
          <w:rFonts w:ascii="Arial" w:eastAsia="Calibri" w:hAnsi="Arial" w:cs="Arial"/>
          <w:b/>
          <w:color w:val="000000"/>
          <w:sz w:val="22"/>
          <w:szCs w:val="22"/>
        </w:rPr>
        <w:t xml:space="preserve"> </w:t>
      </w:r>
    </w:p>
    <w:p w14:paraId="7FC91E58" w14:textId="77777777" w:rsidR="004F20E5" w:rsidRPr="002C5137" w:rsidRDefault="004F20E5">
      <w:pPr>
        <w:jc w:val="both"/>
        <w:rPr>
          <w:rFonts w:ascii="Arial" w:eastAsia="Calibri" w:hAnsi="Arial" w:cs="Arial"/>
          <w:b/>
          <w:color w:val="000000"/>
          <w:sz w:val="22"/>
          <w:szCs w:val="22"/>
        </w:rPr>
      </w:pPr>
    </w:p>
    <w:p w14:paraId="06331CA0" w14:textId="77777777" w:rsidR="00083F3E" w:rsidRPr="00083F3E" w:rsidRDefault="00083F3E" w:rsidP="00083F3E">
      <w:pPr>
        <w:pStyle w:val="ListParagraph"/>
        <w:numPr>
          <w:ilvl w:val="0"/>
          <w:numId w:val="11"/>
        </w:numPr>
        <w:ind w:left="810" w:hanging="450"/>
        <w:jc w:val="both"/>
        <w:rPr>
          <w:rFonts w:ascii="Arial" w:hAnsi="Arial" w:cs="Arial"/>
        </w:rPr>
      </w:pPr>
      <w:r w:rsidRPr="00083F3E">
        <w:rPr>
          <w:rFonts w:ascii="Arial" w:hAnsi="Arial" w:cs="Arial"/>
        </w:rPr>
        <w:t xml:space="preserve">Adawiyah, W. and </w:t>
      </w:r>
      <w:proofErr w:type="spellStart"/>
      <w:r w:rsidRPr="00083F3E">
        <w:rPr>
          <w:rFonts w:ascii="Arial" w:hAnsi="Arial" w:cs="Arial"/>
        </w:rPr>
        <w:t>Sukmawati</w:t>
      </w:r>
      <w:proofErr w:type="spellEnd"/>
      <w:r w:rsidRPr="00083F3E">
        <w:rPr>
          <w:rFonts w:ascii="Arial" w:hAnsi="Arial" w:cs="Arial"/>
        </w:rPr>
        <w:t xml:space="preserve">, A., 2013. </w:t>
      </w:r>
      <w:proofErr w:type="spellStart"/>
      <w:r w:rsidRPr="00083F3E">
        <w:rPr>
          <w:rFonts w:ascii="Arial" w:hAnsi="Arial" w:cs="Arial"/>
        </w:rPr>
        <w:t>Analisis</w:t>
      </w:r>
      <w:proofErr w:type="spellEnd"/>
      <w:r w:rsidRPr="00083F3E">
        <w:rPr>
          <w:rFonts w:ascii="Arial" w:hAnsi="Arial" w:cs="Arial"/>
        </w:rPr>
        <w:t xml:space="preserve"> </w:t>
      </w:r>
      <w:proofErr w:type="spellStart"/>
      <w:r w:rsidRPr="00083F3E">
        <w:rPr>
          <w:rFonts w:ascii="Arial" w:hAnsi="Arial" w:cs="Arial"/>
        </w:rPr>
        <w:t>beban</w:t>
      </w:r>
      <w:proofErr w:type="spellEnd"/>
      <w:r w:rsidRPr="00083F3E">
        <w:rPr>
          <w:rFonts w:ascii="Arial" w:hAnsi="Arial" w:cs="Arial"/>
        </w:rPr>
        <w:t xml:space="preserve">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sumber</w:t>
      </w:r>
      <w:proofErr w:type="spellEnd"/>
      <w:r w:rsidRPr="00083F3E">
        <w:rPr>
          <w:rFonts w:ascii="Arial" w:hAnsi="Arial" w:cs="Arial"/>
        </w:rPr>
        <w:t xml:space="preserve"> </w:t>
      </w:r>
      <w:proofErr w:type="spellStart"/>
      <w:r w:rsidRPr="00083F3E">
        <w:rPr>
          <w:rFonts w:ascii="Arial" w:hAnsi="Arial" w:cs="Arial"/>
        </w:rPr>
        <w:t>daya</w:t>
      </w:r>
      <w:proofErr w:type="spellEnd"/>
      <w:r w:rsidRPr="00083F3E">
        <w:rPr>
          <w:rFonts w:ascii="Arial" w:hAnsi="Arial" w:cs="Arial"/>
        </w:rPr>
        <w:t xml:space="preserve"> </w:t>
      </w:r>
      <w:proofErr w:type="spellStart"/>
      <w:r w:rsidRPr="00083F3E">
        <w:rPr>
          <w:rFonts w:ascii="Arial" w:hAnsi="Arial" w:cs="Arial"/>
        </w:rPr>
        <w:t>manusia</w:t>
      </w:r>
      <w:proofErr w:type="spellEnd"/>
      <w:r w:rsidRPr="00083F3E">
        <w:rPr>
          <w:rFonts w:ascii="Arial" w:hAnsi="Arial" w:cs="Arial"/>
        </w:rPr>
        <w:t xml:space="preserve"> </w:t>
      </w:r>
      <w:proofErr w:type="spellStart"/>
      <w:r w:rsidRPr="00083F3E">
        <w:rPr>
          <w:rFonts w:ascii="Arial" w:hAnsi="Arial" w:cs="Arial"/>
        </w:rPr>
        <w:t>dalam</w:t>
      </w:r>
      <w:proofErr w:type="spellEnd"/>
      <w:r w:rsidRPr="00083F3E">
        <w:rPr>
          <w:rFonts w:ascii="Arial" w:hAnsi="Arial" w:cs="Arial"/>
        </w:rPr>
        <w:t xml:space="preserve"> </w:t>
      </w:r>
      <w:proofErr w:type="spellStart"/>
      <w:r w:rsidRPr="00083F3E">
        <w:rPr>
          <w:rFonts w:ascii="Arial" w:hAnsi="Arial" w:cs="Arial"/>
        </w:rPr>
        <w:t>aktivitas</w:t>
      </w:r>
      <w:proofErr w:type="spellEnd"/>
      <w:r w:rsidRPr="00083F3E">
        <w:rPr>
          <w:rFonts w:ascii="Arial" w:hAnsi="Arial" w:cs="Arial"/>
        </w:rPr>
        <w:t xml:space="preserve"> </w:t>
      </w:r>
      <w:proofErr w:type="spellStart"/>
      <w:r w:rsidRPr="00083F3E">
        <w:rPr>
          <w:rFonts w:ascii="Arial" w:hAnsi="Arial" w:cs="Arial"/>
        </w:rPr>
        <w:t>produksi</w:t>
      </w:r>
      <w:proofErr w:type="spellEnd"/>
      <w:r w:rsidRPr="00083F3E">
        <w:rPr>
          <w:rFonts w:ascii="Arial" w:hAnsi="Arial" w:cs="Arial"/>
        </w:rPr>
        <w:t xml:space="preserve"> </w:t>
      </w:r>
      <w:proofErr w:type="spellStart"/>
      <w:r w:rsidRPr="00083F3E">
        <w:rPr>
          <w:rFonts w:ascii="Arial" w:hAnsi="Arial" w:cs="Arial"/>
        </w:rPr>
        <w:t>komoditi</w:t>
      </w:r>
      <w:proofErr w:type="spellEnd"/>
      <w:r w:rsidRPr="00083F3E">
        <w:rPr>
          <w:rFonts w:ascii="Arial" w:hAnsi="Arial" w:cs="Arial"/>
        </w:rPr>
        <w:t xml:space="preserve"> </w:t>
      </w:r>
      <w:proofErr w:type="spellStart"/>
      <w:r w:rsidRPr="00083F3E">
        <w:rPr>
          <w:rFonts w:ascii="Arial" w:hAnsi="Arial" w:cs="Arial"/>
        </w:rPr>
        <w:t>sayuran</w:t>
      </w:r>
      <w:proofErr w:type="spellEnd"/>
      <w:r w:rsidRPr="00083F3E">
        <w:rPr>
          <w:rFonts w:ascii="Arial" w:hAnsi="Arial" w:cs="Arial"/>
        </w:rPr>
        <w:t xml:space="preserve"> </w:t>
      </w:r>
      <w:proofErr w:type="spellStart"/>
      <w:r w:rsidRPr="00083F3E">
        <w:rPr>
          <w:rFonts w:ascii="Arial" w:hAnsi="Arial" w:cs="Arial"/>
        </w:rPr>
        <w:t>selada</w:t>
      </w:r>
      <w:proofErr w:type="spellEnd"/>
      <w:r w:rsidRPr="00083F3E">
        <w:rPr>
          <w:rFonts w:ascii="Arial" w:hAnsi="Arial" w:cs="Arial"/>
        </w:rPr>
        <w:t xml:space="preserve"> (</w:t>
      </w:r>
      <w:proofErr w:type="spellStart"/>
      <w:r w:rsidRPr="00083F3E">
        <w:rPr>
          <w:rFonts w:ascii="Arial" w:hAnsi="Arial" w:cs="Arial"/>
        </w:rPr>
        <w:t>Studi</w:t>
      </w:r>
      <w:proofErr w:type="spellEnd"/>
      <w:r w:rsidRPr="00083F3E">
        <w:rPr>
          <w:rFonts w:ascii="Arial" w:hAnsi="Arial" w:cs="Arial"/>
        </w:rPr>
        <w:t xml:space="preserve"> </w:t>
      </w:r>
      <w:proofErr w:type="spellStart"/>
      <w:r w:rsidRPr="00083F3E">
        <w:rPr>
          <w:rFonts w:ascii="Arial" w:hAnsi="Arial" w:cs="Arial"/>
        </w:rPr>
        <w:t>Kasus</w:t>
      </w:r>
      <w:proofErr w:type="spellEnd"/>
      <w:r w:rsidRPr="00083F3E">
        <w:rPr>
          <w:rFonts w:ascii="Arial" w:hAnsi="Arial" w:cs="Arial"/>
        </w:rPr>
        <w:t xml:space="preserve">: CV Spirit </w:t>
      </w:r>
      <w:proofErr w:type="spellStart"/>
      <w:r w:rsidRPr="00083F3E">
        <w:rPr>
          <w:rFonts w:ascii="Arial" w:hAnsi="Arial" w:cs="Arial"/>
        </w:rPr>
        <w:t>Wira</w:t>
      </w:r>
      <w:proofErr w:type="spellEnd"/>
      <w:r w:rsidRPr="00083F3E">
        <w:rPr>
          <w:rFonts w:ascii="Arial" w:hAnsi="Arial" w:cs="Arial"/>
        </w:rPr>
        <w:t xml:space="preserve"> </w:t>
      </w:r>
      <w:proofErr w:type="spellStart"/>
      <w:r w:rsidRPr="00083F3E">
        <w:rPr>
          <w:rFonts w:ascii="Arial" w:hAnsi="Arial" w:cs="Arial"/>
        </w:rPr>
        <w:t>Utama</w:t>
      </w:r>
      <w:proofErr w:type="spellEnd"/>
      <w:r w:rsidRPr="00083F3E">
        <w:rPr>
          <w:rFonts w:ascii="Arial" w:hAnsi="Arial" w:cs="Arial"/>
        </w:rPr>
        <w:t xml:space="preserve">). </w:t>
      </w:r>
      <w:proofErr w:type="spellStart"/>
      <w:r w:rsidRPr="00083F3E">
        <w:rPr>
          <w:rFonts w:ascii="Arial" w:hAnsi="Arial" w:cs="Arial"/>
          <w:i/>
          <w:iCs/>
        </w:rPr>
        <w:t>Jurnal</w:t>
      </w:r>
      <w:proofErr w:type="spellEnd"/>
      <w:r w:rsidRPr="00083F3E">
        <w:rPr>
          <w:rFonts w:ascii="Arial" w:hAnsi="Arial" w:cs="Arial"/>
          <w:i/>
          <w:iCs/>
        </w:rPr>
        <w:t xml:space="preserve"> </w:t>
      </w:r>
      <w:proofErr w:type="spellStart"/>
      <w:r w:rsidRPr="00083F3E">
        <w:rPr>
          <w:rFonts w:ascii="Arial" w:hAnsi="Arial" w:cs="Arial"/>
          <w:i/>
          <w:iCs/>
        </w:rPr>
        <w:t>Manajemen</w:t>
      </w:r>
      <w:proofErr w:type="spellEnd"/>
      <w:r w:rsidRPr="00083F3E">
        <w:rPr>
          <w:rFonts w:ascii="Arial" w:hAnsi="Arial" w:cs="Arial"/>
          <w:i/>
          <w:iCs/>
        </w:rPr>
        <w:t xml:space="preserve"> </w:t>
      </w:r>
      <w:proofErr w:type="spellStart"/>
      <w:r w:rsidRPr="00083F3E">
        <w:rPr>
          <w:rFonts w:ascii="Arial" w:hAnsi="Arial" w:cs="Arial"/>
          <w:i/>
          <w:iCs/>
        </w:rPr>
        <w:t>dan</w:t>
      </w:r>
      <w:proofErr w:type="spellEnd"/>
      <w:r w:rsidRPr="00083F3E">
        <w:rPr>
          <w:rFonts w:ascii="Arial" w:hAnsi="Arial" w:cs="Arial"/>
          <w:i/>
          <w:iCs/>
        </w:rPr>
        <w:t xml:space="preserve"> </w:t>
      </w:r>
      <w:proofErr w:type="spellStart"/>
      <w:r w:rsidRPr="00083F3E">
        <w:rPr>
          <w:rFonts w:ascii="Arial" w:hAnsi="Arial" w:cs="Arial"/>
          <w:i/>
          <w:iCs/>
        </w:rPr>
        <w:t>Organisasi</w:t>
      </w:r>
      <w:proofErr w:type="spellEnd"/>
      <w:r w:rsidRPr="00083F3E">
        <w:rPr>
          <w:rFonts w:ascii="Arial" w:hAnsi="Arial" w:cs="Arial"/>
        </w:rPr>
        <w:t xml:space="preserve">, </w:t>
      </w:r>
      <w:r w:rsidRPr="00083F3E">
        <w:rPr>
          <w:rFonts w:ascii="Arial" w:hAnsi="Arial" w:cs="Arial"/>
          <w:i/>
          <w:iCs/>
        </w:rPr>
        <w:t>4</w:t>
      </w:r>
      <w:r w:rsidRPr="00083F3E">
        <w:rPr>
          <w:rFonts w:ascii="Arial" w:hAnsi="Arial" w:cs="Arial"/>
        </w:rPr>
        <w:t>(2), pp.128-143.</w:t>
      </w:r>
    </w:p>
    <w:p w14:paraId="4DE36B65" w14:textId="39297325"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Communica</w:t>
      </w:r>
      <w:proofErr w:type="spellEnd"/>
      <w:r w:rsidRPr="00083F3E">
        <w:rPr>
          <w:rFonts w:ascii="Arial" w:hAnsi="Arial" w:cs="Arial"/>
        </w:rPr>
        <w:t xml:space="preserve">, P.B.C., 2019. </w:t>
      </w:r>
      <w:proofErr w:type="spellStart"/>
      <w:r w:rsidRPr="00083F3E">
        <w:rPr>
          <w:rFonts w:ascii="Arial" w:hAnsi="Arial" w:cs="Arial"/>
        </w:rPr>
        <w:t>Analisis</w:t>
      </w:r>
      <w:proofErr w:type="spellEnd"/>
      <w:r w:rsidRPr="00083F3E">
        <w:rPr>
          <w:rFonts w:ascii="Arial" w:hAnsi="Arial" w:cs="Arial"/>
        </w:rPr>
        <w:t xml:space="preserve"> </w:t>
      </w:r>
      <w:proofErr w:type="spellStart"/>
      <w:r w:rsidRPr="00083F3E">
        <w:rPr>
          <w:rFonts w:ascii="Arial" w:hAnsi="Arial" w:cs="Arial"/>
        </w:rPr>
        <w:t>Kebutuhan</w:t>
      </w:r>
      <w:proofErr w:type="spellEnd"/>
      <w:r w:rsidRPr="00083F3E">
        <w:rPr>
          <w:rFonts w:ascii="Arial" w:hAnsi="Arial" w:cs="Arial"/>
        </w:rPr>
        <w:t xml:space="preserve"> </w:t>
      </w:r>
      <w:proofErr w:type="spellStart"/>
      <w:r w:rsidRPr="00083F3E">
        <w:rPr>
          <w:rFonts w:ascii="Arial" w:hAnsi="Arial" w:cs="Arial"/>
        </w:rPr>
        <w:t>Karyawan</w:t>
      </w:r>
      <w:proofErr w:type="spellEnd"/>
      <w:r w:rsidRPr="00083F3E">
        <w:rPr>
          <w:rFonts w:ascii="Arial" w:hAnsi="Arial" w:cs="Arial"/>
        </w:rPr>
        <w:t xml:space="preserve"> </w:t>
      </w:r>
      <w:proofErr w:type="spellStart"/>
      <w:r w:rsidRPr="00083F3E">
        <w:rPr>
          <w:rFonts w:ascii="Arial" w:hAnsi="Arial" w:cs="Arial"/>
        </w:rPr>
        <w:t>Dengan</w:t>
      </w:r>
      <w:proofErr w:type="spellEnd"/>
      <w:r w:rsidRPr="00083F3E">
        <w:rPr>
          <w:rFonts w:ascii="Arial" w:hAnsi="Arial" w:cs="Arial"/>
        </w:rPr>
        <w:t xml:space="preserve"> </w:t>
      </w:r>
      <w:proofErr w:type="spellStart"/>
      <w:r w:rsidRPr="00083F3E">
        <w:rPr>
          <w:rFonts w:ascii="Arial" w:hAnsi="Arial" w:cs="Arial"/>
        </w:rPr>
        <w:t>Menggunakan</w:t>
      </w:r>
      <w:proofErr w:type="spellEnd"/>
      <w:r w:rsidRPr="00083F3E">
        <w:rPr>
          <w:rFonts w:ascii="Arial" w:hAnsi="Arial" w:cs="Arial"/>
        </w:rPr>
        <w:t xml:space="preserve"> </w:t>
      </w:r>
      <w:proofErr w:type="spellStart"/>
      <w:r w:rsidRPr="00083F3E">
        <w:rPr>
          <w:rFonts w:ascii="Arial" w:hAnsi="Arial" w:cs="Arial"/>
        </w:rPr>
        <w:t>Metode</w:t>
      </w:r>
      <w:proofErr w:type="spellEnd"/>
      <w:r w:rsidRPr="00083F3E">
        <w:rPr>
          <w:rFonts w:ascii="Arial" w:hAnsi="Arial" w:cs="Arial"/>
        </w:rPr>
        <w:t xml:space="preserve"> Full Time Equivalent (FTE) </w:t>
      </w:r>
      <w:proofErr w:type="spellStart"/>
      <w:r w:rsidRPr="00083F3E">
        <w:rPr>
          <w:rFonts w:ascii="Arial" w:hAnsi="Arial" w:cs="Arial"/>
        </w:rPr>
        <w:t>Pada</w:t>
      </w:r>
      <w:proofErr w:type="spellEnd"/>
      <w:r w:rsidRPr="00083F3E">
        <w:rPr>
          <w:rFonts w:ascii="Arial" w:hAnsi="Arial" w:cs="Arial"/>
        </w:rPr>
        <w:t xml:space="preserve"> </w:t>
      </w:r>
      <w:proofErr w:type="spellStart"/>
      <w:r w:rsidRPr="00083F3E">
        <w:rPr>
          <w:rFonts w:ascii="Arial" w:hAnsi="Arial" w:cs="Arial"/>
        </w:rPr>
        <w:t>Departemen</w:t>
      </w:r>
      <w:proofErr w:type="spellEnd"/>
      <w:r w:rsidRPr="00083F3E">
        <w:rPr>
          <w:rFonts w:ascii="Arial" w:hAnsi="Arial" w:cs="Arial"/>
        </w:rPr>
        <w:t xml:space="preserve"> </w:t>
      </w:r>
      <w:proofErr w:type="spellStart"/>
      <w:r w:rsidRPr="00083F3E">
        <w:rPr>
          <w:rFonts w:ascii="Arial" w:hAnsi="Arial" w:cs="Arial"/>
        </w:rPr>
        <w:t>Produksi</w:t>
      </w:r>
      <w:proofErr w:type="spellEnd"/>
      <w:r w:rsidRPr="00083F3E">
        <w:rPr>
          <w:rFonts w:ascii="Arial" w:hAnsi="Arial" w:cs="Arial"/>
        </w:rPr>
        <w:t xml:space="preserve"> PT. </w:t>
      </w:r>
      <w:proofErr w:type="spellStart"/>
      <w:r w:rsidRPr="00083F3E">
        <w:rPr>
          <w:rFonts w:ascii="Arial" w:hAnsi="Arial" w:cs="Arial"/>
        </w:rPr>
        <w:t>Borsya</w:t>
      </w:r>
      <w:proofErr w:type="spellEnd"/>
      <w:r w:rsidRPr="00083F3E">
        <w:rPr>
          <w:rFonts w:ascii="Arial" w:hAnsi="Arial" w:cs="Arial"/>
        </w:rPr>
        <w:t xml:space="preserve"> </w:t>
      </w:r>
      <w:proofErr w:type="spellStart"/>
      <w:r w:rsidRPr="00083F3E">
        <w:rPr>
          <w:rFonts w:ascii="Arial" w:hAnsi="Arial" w:cs="Arial"/>
        </w:rPr>
        <w:t>Cipta</w:t>
      </w:r>
      <w:proofErr w:type="spellEnd"/>
      <w:r w:rsidRPr="00083F3E">
        <w:rPr>
          <w:rFonts w:ascii="Arial" w:hAnsi="Arial" w:cs="Arial"/>
        </w:rPr>
        <w:t xml:space="preserve"> </w:t>
      </w:r>
      <w:proofErr w:type="spellStart"/>
      <w:r w:rsidRPr="00083F3E">
        <w:rPr>
          <w:rFonts w:ascii="Arial" w:hAnsi="Arial" w:cs="Arial"/>
        </w:rPr>
        <w:t>Communica</w:t>
      </w:r>
      <w:proofErr w:type="spellEnd"/>
      <w:r w:rsidRPr="00083F3E">
        <w:rPr>
          <w:rFonts w:ascii="Arial" w:hAnsi="Arial" w:cs="Arial"/>
        </w:rPr>
        <w:t>.</w:t>
      </w:r>
    </w:p>
    <w:p w14:paraId="7DB4E869" w14:textId="4E4684F4"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Dewi</w:t>
      </w:r>
      <w:proofErr w:type="spellEnd"/>
      <w:r w:rsidRPr="00083F3E">
        <w:rPr>
          <w:rFonts w:ascii="Arial" w:hAnsi="Arial" w:cs="Arial"/>
        </w:rPr>
        <w:t xml:space="preserve">, U. and </w:t>
      </w:r>
      <w:proofErr w:type="spellStart"/>
      <w:r w:rsidRPr="00083F3E">
        <w:rPr>
          <w:rFonts w:ascii="Arial" w:hAnsi="Arial" w:cs="Arial"/>
        </w:rPr>
        <w:t>Satrya</w:t>
      </w:r>
      <w:proofErr w:type="spellEnd"/>
      <w:r w:rsidRPr="00083F3E">
        <w:rPr>
          <w:rFonts w:ascii="Arial" w:hAnsi="Arial" w:cs="Arial"/>
        </w:rPr>
        <w:t xml:space="preserve">, A., 2012. </w:t>
      </w:r>
      <w:proofErr w:type="spellStart"/>
      <w:r w:rsidRPr="00083F3E">
        <w:rPr>
          <w:rFonts w:ascii="Arial" w:hAnsi="Arial" w:cs="Arial"/>
        </w:rPr>
        <w:t>Analisis</w:t>
      </w:r>
      <w:proofErr w:type="spellEnd"/>
      <w:r w:rsidRPr="00083F3E">
        <w:rPr>
          <w:rFonts w:ascii="Arial" w:hAnsi="Arial" w:cs="Arial"/>
        </w:rPr>
        <w:t xml:space="preserve"> </w:t>
      </w:r>
      <w:proofErr w:type="spellStart"/>
      <w:r w:rsidRPr="00083F3E">
        <w:rPr>
          <w:rFonts w:ascii="Arial" w:hAnsi="Arial" w:cs="Arial"/>
        </w:rPr>
        <w:t>kebutuhan</w:t>
      </w:r>
      <w:proofErr w:type="spellEnd"/>
      <w:r w:rsidRPr="00083F3E">
        <w:rPr>
          <w:rFonts w:ascii="Arial" w:hAnsi="Arial" w:cs="Arial"/>
        </w:rPr>
        <w:t xml:space="preserve"> </w:t>
      </w:r>
      <w:proofErr w:type="spellStart"/>
      <w:r w:rsidRPr="00083F3E">
        <w:rPr>
          <w:rFonts w:ascii="Arial" w:hAnsi="Arial" w:cs="Arial"/>
        </w:rPr>
        <w:t>tenaga</w:t>
      </w:r>
      <w:proofErr w:type="spellEnd"/>
      <w:r w:rsidRPr="00083F3E">
        <w:rPr>
          <w:rFonts w:ascii="Arial" w:hAnsi="Arial" w:cs="Arial"/>
        </w:rPr>
        <w:t xml:space="preserve">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berdasarkan</w:t>
      </w:r>
      <w:proofErr w:type="spellEnd"/>
      <w:r w:rsidRPr="00083F3E">
        <w:rPr>
          <w:rFonts w:ascii="Arial" w:hAnsi="Arial" w:cs="Arial"/>
        </w:rPr>
        <w:t xml:space="preserve"> </w:t>
      </w:r>
      <w:proofErr w:type="spellStart"/>
      <w:r w:rsidRPr="00083F3E">
        <w:rPr>
          <w:rFonts w:ascii="Arial" w:hAnsi="Arial" w:cs="Arial"/>
        </w:rPr>
        <w:t>beban</w:t>
      </w:r>
      <w:proofErr w:type="spellEnd"/>
      <w:r w:rsidRPr="00083F3E">
        <w:rPr>
          <w:rFonts w:ascii="Arial" w:hAnsi="Arial" w:cs="Arial"/>
        </w:rPr>
        <w:t xml:space="preserve">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karyawan</w:t>
      </w:r>
      <w:proofErr w:type="spellEnd"/>
      <w:r w:rsidRPr="00083F3E">
        <w:rPr>
          <w:rFonts w:ascii="Arial" w:hAnsi="Arial" w:cs="Arial"/>
        </w:rPr>
        <w:t xml:space="preserve"> pada PT PLN (</w:t>
      </w:r>
      <w:proofErr w:type="spellStart"/>
      <w:r w:rsidRPr="00083F3E">
        <w:rPr>
          <w:rFonts w:ascii="Arial" w:hAnsi="Arial" w:cs="Arial"/>
        </w:rPr>
        <w:t>Persero</w:t>
      </w:r>
      <w:proofErr w:type="spellEnd"/>
      <w:r w:rsidRPr="00083F3E">
        <w:rPr>
          <w:rFonts w:ascii="Arial" w:hAnsi="Arial" w:cs="Arial"/>
        </w:rPr>
        <w:t xml:space="preserve">) </w:t>
      </w:r>
      <w:proofErr w:type="spellStart"/>
      <w:r w:rsidRPr="00083F3E">
        <w:rPr>
          <w:rFonts w:ascii="Arial" w:hAnsi="Arial" w:cs="Arial"/>
        </w:rPr>
        <w:t>distribusi</w:t>
      </w:r>
      <w:proofErr w:type="spellEnd"/>
      <w:r w:rsidRPr="00083F3E">
        <w:rPr>
          <w:rFonts w:ascii="Arial" w:hAnsi="Arial" w:cs="Arial"/>
        </w:rPr>
        <w:t xml:space="preserve"> Jakarta Raya </w:t>
      </w:r>
      <w:proofErr w:type="spellStart"/>
      <w:r w:rsidRPr="00083F3E">
        <w:rPr>
          <w:rFonts w:ascii="Arial" w:hAnsi="Arial" w:cs="Arial"/>
        </w:rPr>
        <w:t>dan</w:t>
      </w:r>
      <w:proofErr w:type="spellEnd"/>
      <w:r w:rsidRPr="00083F3E">
        <w:rPr>
          <w:rFonts w:ascii="Arial" w:hAnsi="Arial" w:cs="Arial"/>
        </w:rPr>
        <w:t xml:space="preserve"> Tangerang </w:t>
      </w:r>
      <w:proofErr w:type="spellStart"/>
      <w:r w:rsidRPr="00083F3E">
        <w:rPr>
          <w:rFonts w:ascii="Arial" w:hAnsi="Arial" w:cs="Arial"/>
        </w:rPr>
        <w:t>bidang</w:t>
      </w:r>
      <w:proofErr w:type="spellEnd"/>
      <w:r w:rsidRPr="00083F3E">
        <w:rPr>
          <w:rFonts w:ascii="Arial" w:hAnsi="Arial" w:cs="Arial"/>
        </w:rPr>
        <w:t xml:space="preserve"> </w:t>
      </w:r>
      <w:proofErr w:type="spellStart"/>
      <w:r w:rsidRPr="00083F3E">
        <w:rPr>
          <w:rFonts w:ascii="Arial" w:hAnsi="Arial" w:cs="Arial"/>
        </w:rPr>
        <w:t>sumber</w:t>
      </w:r>
      <w:proofErr w:type="spellEnd"/>
      <w:r w:rsidRPr="00083F3E">
        <w:rPr>
          <w:rFonts w:ascii="Arial" w:hAnsi="Arial" w:cs="Arial"/>
        </w:rPr>
        <w:t xml:space="preserve"> </w:t>
      </w:r>
      <w:proofErr w:type="spellStart"/>
      <w:r w:rsidRPr="00083F3E">
        <w:rPr>
          <w:rFonts w:ascii="Arial" w:hAnsi="Arial" w:cs="Arial"/>
        </w:rPr>
        <w:t>daya</w:t>
      </w:r>
      <w:proofErr w:type="spellEnd"/>
      <w:r w:rsidRPr="00083F3E">
        <w:rPr>
          <w:rFonts w:ascii="Arial" w:hAnsi="Arial" w:cs="Arial"/>
        </w:rPr>
        <w:t xml:space="preserve"> </w:t>
      </w:r>
      <w:proofErr w:type="spellStart"/>
      <w:r w:rsidRPr="00083F3E">
        <w:rPr>
          <w:rFonts w:ascii="Arial" w:hAnsi="Arial" w:cs="Arial"/>
        </w:rPr>
        <w:t>manusia</w:t>
      </w:r>
      <w:proofErr w:type="spellEnd"/>
      <w:r w:rsidRPr="00083F3E">
        <w:rPr>
          <w:rFonts w:ascii="Arial" w:hAnsi="Arial" w:cs="Arial"/>
        </w:rPr>
        <w:t xml:space="preserve"> </w:t>
      </w:r>
      <w:proofErr w:type="spellStart"/>
      <w:r w:rsidRPr="00083F3E">
        <w:rPr>
          <w:rFonts w:ascii="Arial" w:hAnsi="Arial" w:cs="Arial"/>
        </w:rPr>
        <w:t>dan</w:t>
      </w:r>
      <w:proofErr w:type="spellEnd"/>
      <w:r w:rsidRPr="00083F3E">
        <w:rPr>
          <w:rFonts w:ascii="Arial" w:hAnsi="Arial" w:cs="Arial"/>
        </w:rPr>
        <w:t xml:space="preserve"> </w:t>
      </w:r>
      <w:proofErr w:type="spellStart"/>
      <w:r w:rsidRPr="00083F3E">
        <w:rPr>
          <w:rFonts w:ascii="Arial" w:hAnsi="Arial" w:cs="Arial"/>
        </w:rPr>
        <w:t>organisasi</w:t>
      </w:r>
      <w:proofErr w:type="spellEnd"/>
      <w:r w:rsidRPr="00083F3E">
        <w:rPr>
          <w:rFonts w:ascii="Arial" w:hAnsi="Arial" w:cs="Arial"/>
        </w:rPr>
        <w:t xml:space="preserve">. </w:t>
      </w:r>
      <w:proofErr w:type="spellStart"/>
      <w:r w:rsidRPr="00083F3E">
        <w:rPr>
          <w:rFonts w:ascii="Arial" w:hAnsi="Arial" w:cs="Arial"/>
          <w:i/>
          <w:iCs/>
        </w:rPr>
        <w:t>Jurusan</w:t>
      </w:r>
      <w:proofErr w:type="spellEnd"/>
      <w:r w:rsidRPr="00083F3E">
        <w:rPr>
          <w:rFonts w:ascii="Arial" w:hAnsi="Arial" w:cs="Arial"/>
          <w:i/>
          <w:iCs/>
        </w:rPr>
        <w:t xml:space="preserve"> </w:t>
      </w:r>
      <w:proofErr w:type="spellStart"/>
      <w:r w:rsidRPr="00083F3E">
        <w:rPr>
          <w:rFonts w:ascii="Arial" w:hAnsi="Arial" w:cs="Arial"/>
          <w:i/>
          <w:iCs/>
        </w:rPr>
        <w:t>Manajemen</w:t>
      </w:r>
      <w:proofErr w:type="spellEnd"/>
      <w:r w:rsidRPr="00083F3E">
        <w:rPr>
          <w:rFonts w:ascii="Arial" w:hAnsi="Arial" w:cs="Arial"/>
          <w:i/>
          <w:iCs/>
        </w:rPr>
        <w:t xml:space="preserve"> SDM </w:t>
      </w:r>
      <w:proofErr w:type="spellStart"/>
      <w:r w:rsidRPr="00083F3E">
        <w:rPr>
          <w:rFonts w:ascii="Arial" w:hAnsi="Arial" w:cs="Arial"/>
          <w:i/>
          <w:iCs/>
        </w:rPr>
        <w:t>Fakultas</w:t>
      </w:r>
      <w:proofErr w:type="spellEnd"/>
      <w:r w:rsidRPr="00083F3E">
        <w:rPr>
          <w:rFonts w:ascii="Arial" w:hAnsi="Arial" w:cs="Arial"/>
          <w:i/>
          <w:iCs/>
        </w:rPr>
        <w:t xml:space="preserve"> </w:t>
      </w:r>
      <w:proofErr w:type="spellStart"/>
      <w:r w:rsidRPr="00083F3E">
        <w:rPr>
          <w:rFonts w:ascii="Arial" w:hAnsi="Arial" w:cs="Arial"/>
          <w:i/>
          <w:iCs/>
        </w:rPr>
        <w:t>Ekonomi</w:t>
      </w:r>
      <w:proofErr w:type="spellEnd"/>
      <w:r w:rsidRPr="00083F3E">
        <w:rPr>
          <w:rFonts w:ascii="Arial" w:hAnsi="Arial" w:cs="Arial"/>
          <w:i/>
          <w:iCs/>
        </w:rPr>
        <w:t xml:space="preserve"> </w:t>
      </w:r>
      <w:proofErr w:type="spellStart"/>
      <w:r w:rsidRPr="00083F3E">
        <w:rPr>
          <w:rFonts w:ascii="Arial" w:hAnsi="Arial" w:cs="Arial"/>
          <w:i/>
          <w:iCs/>
        </w:rPr>
        <w:t>Universitas</w:t>
      </w:r>
      <w:proofErr w:type="spellEnd"/>
      <w:r w:rsidRPr="00083F3E">
        <w:rPr>
          <w:rFonts w:ascii="Arial" w:hAnsi="Arial" w:cs="Arial"/>
          <w:i/>
          <w:iCs/>
        </w:rPr>
        <w:t xml:space="preserve"> Indonesia, Depok</w:t>
      </w:r>
      <w:r w:rsidRPr="00083F3E">
        <w:rPr>
          <w:rFonts w:ascii="Arial" w:hAnsi="Arial" w:cs="Arial"/>
        </w:rPr>
        <w:t>.</w:t>
      </w:r>
    </w:p>
    <w:p w14:paraId="14376B53" w14:textId="2603F9AD"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Dewi</w:t>
      </w:r>
      <w:proofErr w:type="spellEnd"/>
      <w:r w:rsidRPr="00083F3E">
        <w:rPr>
          <w:rFonts w:ascii="Arial" w:hAnsi="Arial" w:cs="Arial"/>
        </w:rPr>
        <w:t xml:space="preserve">, W.C. and </w:t>
      </w:r>
      <w:proofErr w:type="spellStart"/>
      <w:r w:rsidRPr="00083F3E">
        <w:rPr>
          <w:rFonts w:ascii="Arial" w:hAnsi="Arial" w:cs="Arial"/>
        </w:rPr>
        <w:t>Alghofari</w:t>
      </w:r>
      <w:proofErr w:type="spellEnd"/>
      <w:r w:rsidRPr="00083F3E">
        <w:rPr>
          <w:rFonts w:ascii="Arial" w:hAnsi="Arial" w:cs="Arial"/>
        </w:rPr>
        <w:t xml:space="preserve">, A.K., 2020. </w:t>
      </w:r>
      <w:proofErr w:type="spellStart"/>
      <w:r w:rsidRPr="00083F3E">
        <w:rPr>
          <w:rFonts w:ascii="Arial" w:hAnsi="Arial" w:cs="Arial"/>
        </w:rPr>
        <w:t>Analisis</w:t>
      </w:r>
      <w:proofErr w:type="spellEnd"/>
      <w:r w:rsidRPr="00083F3E">
        <w:rPr>
          <w:rFonts w:ascii="Arial" w:hAnsi="Arial" w:cs="Arial"/>
        </w:rPr>
        <w:t xml:space="preserve"> Beban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dengan</w:t>
      </w:r>
      <w:proofErr w:type="spellEnd"/>
      <w:r w:rsidRPr="00083F3E">
        <w:rPr>
          <w:rFonts w:ascii="Arial" w:hAnsi="Arial" w:cs="Arial"/>
        </w:rPr>
        <w:t xml:space="preserve"> </w:t>
      </w:r>
      <w:proofErr w:type="spellStart"/>
      <w:r w:rsidRPr="00083F3E">
        <w:rPr>
          <w:rFonts w:ascii="Arial" w:hAnsi="Arial" w:cs="Arial"/>
        </w:rPr>
        <w:t>Metode</w:t>
      </w:r>
      <w:proofErr w:type="spellEnd"/>
      <w:r w:rsidRPr="00083F3E">
        <w:rPr>
          <w:rFonts w:ascii="Arial" w:hAnsi="Arial" w:cs="Arial"/>
        </w:rPr>
        <w:t xml:space="preserve"> Full Time Equivalent (FTE) </w:t>
      </w:r>
      <w:proofErr w:type="spellStart"/>
      <w:r w:rsidRPr="00083F3E">
        <w:rPr>
          <w:rFonts w:ascii="Arial" w:hAnsi="Arial" w:cs="Arial"/>
        </w:rPr>
        <w:t>untuk</w:t>
      </w:r>
      <w:proofErr w:type="spellEnd"/>
      <w:r w:rsidRPr="00083F3E">
        <w:rPr>
          <w:rFonts w:ascii="Arial" w:hAnsi="Arial" w:cs="Arial"/>
        </w:rPr>
        <w:t xml:space="preserve"> </w:t>
      </w:r>
      <w:proofErr w:type="spellStart"/>
      <w:r w:rsidRPr="00083F3E">
        <w:rPr>
          <w:rFonts w:ascii="Arial" w:hAnsi="Arial" w:cs="Arial"/>
        </w:rPr>
        <w:t>Menentukan</w:t>
      </w:r>
      <w:proofErr w:type="spellEnd"/>
      <w:r w:rsidRPr="00083F3E">
        <w:rPr>
          <w:rFonts w:ascii="Arial" w:hAnsi="Arial" w:cs="Arial"/>
        </w:rPr>
        <w:t xml:space="preserve"> </w:t>
      </w:r>
      <w:proofErr w:type="spellStart"/>
      <w:r w:rsidRPr="00083F3E">
        <w:rPr>
          <w:rFonts w:ascii="Arial" w:hAnsi="Arial" w:cs="Arial"/>
        </w:rPr>
        <w:t>Kebutuhan</w:t>
      </w:r>
      <w:proofErr w:type="spellEnd"/>
      <w:r w:rsidRPr="00083F3E">
        <w:rPr>
          <w:rFonts w:ascii="Arial" w:hAnsi="Arial" w:cs="Arial"/>
        </w:rPr>
        <w:t xml:space="preserve"> Operator Proses </w:t>
      </w:r>
      <w:proofErr w:type="spellStart"/>
      <w:r w:rsidRPr="00083F3E">
        <w:rPr>
          <w:rFonts w:ascii="Arial" w:hAnsi="Arial" w:cs="Arial"/>
        </w:rPr>
        <w:t>Pengemasan</w:t>
      </w:r>
      <w:proofErr w:type="spellEnd"/>
      <w:r w:rsidRPr="00083F3E">
        <w:rPr>
          <w:rFonts w:ascii="Arial" w:hAnsi="Arial" w:cs="Arial"/>
        </w:rPr>
        <w:t xml:space="preserve"> </w:t>
      </w:r>
      <w:proofErr w:type="spellStart"/>
      <w:r w:rsidRPr="00083F3E">
        <w:rPr>
          <w:rFonts w:ascii="Arial" w:hAnsi="Arial" w:cs="Arial"/>
        </w:rPr>
        <w:t>Kosmetik</w:t>
      </w:r>
      <w:proofErr w:type="spellEnd"/>
      <w:r w:rsidRPr="00083F3E">
        <w:rPr>
          <w:rFonts w:ascii="Arial" w:hAnsi="Arial" w:cs="Arial"/>
        </w:rPr>
        <w:t xml:space="preserve"> PT. XYZ. IENACO (Industrial Engineering National Conference) 8 2020.</w:t>
      </w:r>
    </w:p>
    <w:p w14:paraId="4DBB437F" w14:textId="1C42F0E1" w:rsidR="00083F3E" w:rsidRPr="00083F3E" w:rsidRDefault="00083F3E" w:rsidP="00083F3E">
      <w:pPr>
        <w:pStyle w:val="ListParagraph"/>
        <w:numPr>
          <w:ilvl w:val="0"/>
          <w:numId w:val="11"/>
        </w:numPr>
        <w:ind w:left="810" w:hanging="450"/>
        <w:jc w:val="both"/>
        <w:rPr>
          <w:rFonts w:ascii="Arial" w:hAnsi="Arial" w:cs="Arial"/>
        </w:rPr>
      </w:pPr>
      <w:r w:rsidRPr="00083F3E">
        <w:rPr>
          <w:rFonts w:ascii="Arial" w:hAnsi="Arial" w:cs="Arial"/>
        </w:rPr>
        <w:t xml:space="preserve">Farah </w:t>
      </w:r>
      <w:proofErr w:type="spellStart"/>
      <w:r w:rsidRPr="00083F3E">
        <w:rPr>
          <w:rFonts w:ascii="Arial" w:hAnsi="Arial" w:cs="Arial"/>
        </w:rPr>
        <w:t>Fauzia</w:t>
      </w:r>
      <w:proofErr w:type="spellEnd"/>
      <w:r w:rsidRPr="00083F3E">
        <w:rPr>
          <w:rFonts w:ascii="Arial" w:hAnsi="Arial" w:cs="Arial"/>
        </w:rPr>
        <w:t xml:space="preserve"> </w:t>
      </w:r>
      <w:proofErr w:type="spellStart"/>
      <w:r w:rsidRPr="00083F3E">
        <w:rPr>
          <w:rFonts w:ascii="Arial" w:hAnsi="Arial" w:cs="Arial"/>
        </w:rPr>
        <w:t>Imron</w:t>
      </w:r>
      <w:proofErr w:type="spellEnd"/>
      <w:r w:rsidRPr="00083F3E">
        <w:rPr>
          <w:rFonts w:ascii="Arial" w:hAnsi="Arial" w:cs="Arial"/>
        </w:rPr>
        <w:t xml:space="preserve">, F. 2021. </w:t>
      </w:r>
      <w:proofErr w:type="spellStart"/>
      <w:r w:rsidRPr="00083F3E">
        <w:rPr>
          <w:rFonts w:ascii="Arial" w:hAnsi="Arial" w:cs="Arial"/>
        </w:rPr>
        <w:t>Analisis</w:t>
      </w:r>
      <w:proofErr w:type="spellEnd"/>
      <w:r w:rsidRPr="00083F3E">
        <w:rPr>
          <w:rFonts w:ascii="Arial" w:hAnsi="Arial" w:cs="Arial"/>
        </w:rPr>
        <w:t xml:space="preserve"> Beban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Menggunakan</w:t>
      </w:r>
      <w:proofErr w:type="spellEnd"/>
      <w:r w:rsidRPr="00083F3E">
        <w:rPr>
          <w:rFonts w:ascii="Arial" w:hAnsi="Arial" w:cs="Arial"/>
        </w:rPr>
        <w:t xml:space="preserve"> </w:t>
      </w:r>
      <w:proofErr w:type="spellStart"/>
      <w:r w:rsidRPr="00083F3E">
        <w:rPr>
          <w:rFonts w:ascii="Arial" w:hAnsi="Arial" w:cs="Arial"/>
        </w:rPr>
        <w:t>Metode</w:t>
      </w:r>
      <w:proofErr w:type="spellEnd"/>
      <w:r w:rsidRPr="00083F3E">
        <w:rPr>
          <w:rFonts w:ascii="Arial" w:hAnsi="Arial" w:cs="Arial"/>
        </w:rPr>
        <w:t xml:space="preserve"> Full Time Equivalent (FTE) </w:t>
      </w:r>
      <w:proofErr w:type="spellStart"/>
      <w:r w:rsidRPr="00083F3E">
        <w:rPr>
          <w:rFonts w:ascii="Arial" w:hAnsi="Arial" w:cs="Arial"/>
        </w:rPr>
        <w:t>Untuk</w:t>
      </w:r>
      <w:proofErr w:type="spellEnd"/>
      <w:r w:rsidRPr="00083F3E">
        <w:rPr>
          <w:rFonts w:ascii="Arial" w:hAnsi="Arial" w:cs="Arial"/>
        </w:rPr>
        <w:t xml:space="preserve"> </w:t>
      </w:r>
      <w:proofErr w:type="spellStart"/>
      <w:r w:rsidRPr="00083F3E">
        <w:rPr>
          <w:rFonts w:ascii="Arial" w:hAnsi="Arial" w:cs="Arial"/>
        </w:rPr>
        <w:t>Mengoptimalkan</w:t>
      </w:r>
      <w:proofErr w:type="spellEnd"/>
      <w:r w:rsidRPr="00083F3E">
        <w:rPr>
          <w:rFonts w:ascii="Arial" w:hAnsi="Arial" w:cs="Arial"/>
        </w:rPr>
        <w:t xml:space="preserve"> </w:t>
      </w:r>
      <w:proofErr w:type="spellStart"/>
      <w:r w:rsidRPr="00083F3E">
        <w:rPr>
          <w:rFonts w:ascii="Arial" w:hAnsi="Arial" w:cs="Arial"/>
        </w:rPr>
        <w:t>Kinerja</w:t>
      </w:r>
      <w:proofErr w:type="spellEnd"/>
      <w:r w:rsidRPr="00083F3E">
        <w:rPr>
          <w:rFonts w:ascii="Arial" w:hAnsi="Arial" w:cs="Arial"/>
        </w:rPr>
        <w:t xml:space="preserve"> Unit </w:t>
      </w:r>
      <w:proofErr w:type="spellStart"/>
      <w:r w:rsidRPr="00083F3E">
        <w:rPr>
          <w:rFonts w:ascii="Arial" w:hAnsi="Arial" w:cs="Arial"/>
        </w:rPr>
        <w:t>Produksi</w:t>
      </w:r>
      <w:proofErr w:type="spellEnd"/>
      <w:r w:rsidRPr="00083F3E">
        <w:rPr>
          <w:rFonts w:ascii="Arial" w:hAnsi="Arial" w:cs="Arial"/>
        </w:rPr>
        <w:t xml:space="preserve"> Di PT. X (Doctoral dissertation, </w:t>
      </w:r>
      <w:proofErr w:type="spellStart"/>
      <w:r w:rsidRPr="00083F3E">
        <w:rPr>
          <w:rFonts w:ascii="Arial" w:hAnsi="Arial" w:cs="Arial"/>
        </w:rPr>
        <w:t>Universitas</w:t>
      </w:r>
      <w:proofErr w:type="spellEnd"/>
      <w:r w:rsidRPr="00083F3E">
        <w:rPr>
          <w:rFonts w:ascii="Arial" w:hAnsi="Arial" w:cs="Arial"/>
        </w:rPr>
        <w:t xml:space="preserve"> Pembangunan Nasional Veteran Jakarta).</w:t>
      </w:r>
    </w:p>
    <w:p w14:paraId="75780E54" w14:textId="63FF8EEF" w:rsidR="00083F3E" w:rsidRPr="00083F3E" w:rsidRDefault="00083F3E" w:rsidP="00083F3E">
      <w:pPr>
        <w:pStyle w:val="ListParagraph"/>
        <w:numPr>
          <w:ilvl w:val="0"/>
          <w:numId w:val="11"/>
        </w:numPr>
        <w:ind w:left="810" w:hanging="450"/>
        <w:jc w:val="both"/>
        <w:rPr>
          <w:rFonts w:ascii="Arial" w:hAnsi="Arial" w:cs="Arial"/>
        </w:rPr>
      </w:pPr>
      <w:r w:rsidRPr="00083F3E">
        <w:rPr>
          <w:rFonts w:ascii="Arial" w:hAnsi="Arial" w:cs="Arial"/>
        </w:rPr>
        <w:t xml:space="preserve">Hancock, P. A., and </w:t>
      </w:r>
      <w:proofErr w:type="spellStart"/>
      <w:r w:rsidRPr="00083F3E">
        <w:rPr>
          <w:rFonts w:ascii="Arial" w:hAnsi="Arial" w:cs="Arial"/>
        </w:rPr>
        <w:t>Meshkati</w:t>
      </w:r>
      <w:proofErr w:type="spellEnd"/>
      <w:r w:rsidRPr="00083F3E">
        <w:rPr>
          <w:rFonts w:ascii="Arial" w:hAnsi="Arial" w:cs="Arial"/>
        </w:rPr>
        <w:t>, N. (Eds.). 1988. Human mental workload (pp. 139-183). Amsterdam: North-Holland.</w:t>
      </w:r>
    </w:p>
    <w:p w14:paraId="0C5722F1" w14:textId="4BB1ED88"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lastRenderedPageBreak/>
        <w:t>Hasibuan</w:t>
      </w:r>
      <w:proofErr w:type="spellEnd"/>
      <w:r w:rsidRPr="00083F3E">
        <w:rPr>
          <w:rFonts w:ascii="Arial" w:hAnsi="Arial" w:cs="Arial"/>
        </w:rPr>
        <w:t xml:space="preserve">, </w:t>
      </w:r>
      <w:proofErr w:type="spellStart"/>
      <w:r w:rsidRPr="00083F3E">
        <w:rPr>
          <w:rFonts w:ascii="Arial" w:hAnsi="Arial" w:cs="Arial"/>
        </w:rPr>
        <w:t>Malayu</w:t>
      </w:r>
      <w:proofErr w:type="spellEnd"/>
      <w:r w:rsidRPr="00083F3E">
        <w:rPr>
          <w:rFonts w:ascii="Arial" w:hAnsi="Arial" w:cs="Arial"/>
        </w:rPr>
        <w:t xml:space="preserve">. 2016. </w:t>
      </w:r>
      <w:proofErr w:type="spellStart"/>
      <w:r w:rsidRPr="00083F3E">
        <w:rPr>
          <w:rFonts w:ascii="Arial" w:hAnsi="Arial" w:cs="Arial"/>
        </w:rPr>
        <w:t>Manajemen</w:t>
      </w:r>
      <w:proofErr w:type="spellEnd"/>
      <w:r w:rsidRPr="00083F3E">
        <w:rPr>
          <w:rFonts w:ascii="Arial" w:hAnsi="Arial" w:cs="Arial"/>
        </w:rPr>
        <w:t xml:space="preserve"> </w:t>
      </w:r>
      <w:proofErr w:type="spellStart"/>
      <w:r w:rsidRPr="00083F3E">
        <w:rPr>
          <w:rFonts w:ascii="Arial" w:hAnsi="Arial" w:cs="Arial"/>
        </w:rPr>
        <w:t>Sumber</w:t>
      </w:r>
      <w:proofErr w:type="spellEnd"/>
      <w:r w:rsidRPr="00083F3E">
        <w:rPr>
          <w:rFonts w:ascii="Arial" w:hAnsi="Arial" w:cs="Arial"/>
        </w:rPr>
        <w:t xml:space="preserve"> </w:t>
      </w:r>
      <w:proofErr w:type="spellStart"/>
      <w:r w:rsidRPr="00083F3E">
        <w:rPr>
          <w:rFonts w:ascii="Arial" w:hAnsi="Arial" w:cs="Arial"/>
        </w:rPr>
        <w:t>Daya</w:t>
      </w:r>
      <w:proofErr w:type="spellEnd"/>
      <w:r w:rsidRPr="00083F3E">
        <w:rPr>
          <w:rFonts w:ascii="Arial" w:hAnsi="Arial" w:cs="Arial"/>
        </w:rPr>
        <w:t xml:space="preserve"> </w:t>
      </w:r>
      <w:proofErr w:type="spellStart"/>
      <w:r w:rsidRPr="00083F3E">
        <w:rPr>
          <w:rFonts w:ascii="Arial" w:hAnsi="Arial" w:cs="Arial"/>
        </w:rPr>
        <w:t>Manusia</w:t>
      </w:r>
      <w:proofErr w:type="spellEnd"/>
      <w:r w:rsidRPr="00083F3E">
        <w:rPr>
          <w:rFonts w:ascii="Arial" w:hAnsi="Arial" w:cs="Arial"/>
        </w:rPr>
        <w:t xml:space="preserve">. Jakarta: </w:t>
      </w:r>
      <w:proofErr w:type="spellStart"/>
      <w:r w:rsidRPr="00083F3E">
        <w:rPr>
          <w:rFonts w:ascii="Arial" w:hAnsi="Arial" w:cs="Arial"/>
        </w:rPr>
        <w:t>Penerbit</w:t>
      </w:r>
      <w:proofErr w:type="spellEnd"/>
      <w:r w:rsidRPr="00083F3E">
        <w:rPr>
          <w:rFonts w:ascii="Arial" w:hAnsi="Arial" w:cs="Arial"/>
        </w:rPr>
        <w:t xml:space="preserve"> </w:t>
      </w:r>
      <w:proofErr w:type="spellStart"/>
      <w:r w:rsidRPr="00083F3E">
        <w:rPr>
          <w:rFonts w:ascii="Arial" w:hAnsi="Arial" w:cs="Arial"/>
        </w:rPr>
        <w:t>Bumi</w:t>
      </w:r>
      <w:proofErr w:type="spellEnd"/>
      <w:r w:rsidRPr="00083F3E">
        <w:rPr>
          <w:rFonts w:ascii="Arial" w:hAnsi="Arial" w:cs="Arial"/>
        </w:rPr>
        <w:t xml:space="preserve"> </w:t>
      </w:r>
      <w:proofErr w:type="spellStart"/>
      <w:r w:rsidRPr="00083F3E">
        <w:rPr>
          <w:rFonts w:ascii="Arial" w:hAnsi="Arial" w:cs="Arial"/>
        </w:rPr>
        <w:t>Aksara</w:t>
      </w:r>
      <w:proofErr w:type="spellEnd"/>
      <w:r w:rsidRPr="00083F3E">
        <w:rPr>
          <w:rFonts w:ascii="Arial" w:hAnsi="Arial" w:cs="Arial"/>
        </w:rPr>
        <w:t>.</w:t>
      </w:r>
    </w:p>
    <w:p w14:paraId="1C48293F" w14:textId="4DECD347" w:rsidR="00083F3E" w:rsidRPr="00083F3E" w:rsidRDefault="00083F3E" w:rsidP="00083F3E">
      <w:pPr>
        <w:pStyle w:val="ListParagraph"/>
        <w:numPr>
          <w:ilvl w:val="0"/>
          <w:numId w:val="11"/>
        </w:numPr>
        <w:ind w:left="810" w:hanging="450"/>
        <w:jc w:val="both"/>
        <w:rPr>
          <w:rFonts w:ascii="Arial" w:hAnsi="Arial" w:cs="Arial"/>
        </w:rPr>
      </w:pPr>
      <w:r w:rsidRPr="00083F3E">
        <w:rPr>
          <w:rFonts w:ascii="Arial" w:hAnsi="Arial" w:cs="Arial"/>
        </w:rPr>
        <w:t xml:space="preserve">Kusuma, T. Y. T., and Firdaus, M. F. S. 2019. </w:t>
      </w:r>
      <w:proofErr w:type="spellStart"/>
      <w:r w:rsidRPr="00083F3E">
        <w:rPr>
          <w:rFonts w:ascii="Arial" w:hAnsi="Arial" w:cs="Arial"/>
        </w:rPr>
        <w:t>Penentuan</w:t>
      </w:r>
      <w:proofErr w:type="spellEnd"/>
      <w:r w:rsidRPr="00083F3E">
        <w:rPr>
          <w:rFonts w:ascii="Arial" w:hAnsi="Arial" w:cs="Arial"/>
        </w:rPr>
        <w:t xml:space="preserve"> </w:t>
      </w:r>
      <w:proofErr w:type="spellStart"/>
      <w:r w:rsidRPr="00083F3E">
        <w:rPr>
          <w:rFonts w:ascii="Arial" w:hAnsi="Arial" w:cs="Arial"/>
        </w:rPr>
        <w:t>Jumlah</w:t>
      </w:r>
      <w:proofErr w:type="spellEnd"/>
      <w:r w:rsidRPr="00083F3E">
        <w:rPr>
          <w:rFonts w:ascii="Arial" w:hAnsi="Arial" w:cs="Arial"/>
        </w:rPr>
        <w:t xml:space="preserve"> Tenaga </w:t>
      </w:r>
      <w:proofErr w:type="spellStart"/>
      <w:r w:rsidRPr="00083F3E">
        <w:rPr>
          <w:rFonts w:ascii="Arial" w:hAnsi="Arial" w:cs="Arial"/>
        </w:rPr>
        <w:t>Kerja</w:t>
      </w:r>
      <w:proofErr w:type="spellEnd"/>
      <w:r w:rsidRPr="00083F3E">
        <w:rPr>
          <w:rFonts w:ascii="Arial" w:hAnsi="Arial" w:cs="Arial"/>
        </w:rPr>
        <w:t xml:space="preserve"> Optimal </w:t>
      </w:r>
      <w:proofErr w:type="spellStart"/>
      <w:r w:rsidRPr="00083F3E">
        <w:rPr>
          <w:rFonts w:ascii="Arial" w:hAnsi="Arial" w:cs="Arial"/>
        </w:rPr>
        <w:t>untuk</w:t>
      </w:r>
      <w:proofErr w:type="spellEnd"/>
      <w:r w:rsidRPr="00083F3E">
        <w:rPr>
          <w:rFonts w:ascii="Arial" w:hAnsi="Arial" w:cs="Arial"/>
        </w:rPr>
        <w:t xml:space="preserve"> </w:t>
      </w:r>
      <w:proofErr w:type="spellStart"/>
      <w:r w:rsidRPr="00083F3E">
        <w:rPr>
          <w:rFonts w:ascii="Arial" w:hAnsi="Arial" w:cs="Arial"/>
        </w:rPr>
        <w:t>Peningkatan</w:t>
      </w:r>
      <w:proofErr w:type="spellEnd"/>
      <w:r w:rsidRPr="00083F3E">
        <w:rPr>
          <w:rFonts w:ascii="Arial" w:hAnsi="Arial" w:cs="Arial"/>
        </w:rPr>
        <w:t xml:space="preserve"> </w:t>
      </w:r>
      <w:proofErr w:type="spellStart"/>
      <w:r w:rsidRPr="00083F3E">
        <w:rPr>
          <w:rFonts w:ascii="Arial" w:hAnsi="Arial" w:cs="Arial"/>
        </w:rPr>
        <w:t>Produktifitas</w:t>
      </w:r>
      <w:proofErr w:type="spellEnd"/>
      <w:r w:rsidRPr="00083F3E">
        <w:rPr>
          <w:rFonts w:ascii="Arial" w:hAnsi="Arial" w:cs="Arial"/>
        </w:rPr>
        <w:t xml:space="preserve">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Studi</w:t>
      </w:r>
      <w:proofErr w:type="spellEnd"/>
      <w:r w:rsidRPr="00083F3E">
        <w:rPr>
          <w:rFonts w:ascii="Arial" w:hAnsi="Arial" w:cs="Arial"/>
        </w:rPr>
        <w:t xml:space="preserve"> </w:t>
      </w:r>
      <w:proofErr w:type="spellStart"/>
      <w:r w:rsidRPr="00083F3E">
        <w:rPr>
          <w:rFonts w:ascii="Arial" w:hAnsi="Arial" w:cs="Arial"/>
        </w:rPr>
        <w:t>Kasus</w:t>
      </w:r>
      <w:proofErr w:type="spellEnd"/>
      <w:r w:rsidRPr="00083F3E">
        <w:rPr>
          <w:rFonts w:ascii="Arial" w:hAnsi="Arial" w:cs="Arial"/>
        </w:rPr>
        <w:t xml:space="preserve">: UD. </w:t>
      </w:r>
      <w:proofErr w:type="spellStart"/>
      <w:r w:rsidRPr="00083F3E">
        <w:rPr>
          <w:rFonts w:ascii="Arial" w:hAnsi="Arial" w:cs="Arial"/>
        </w:rPr>
        <w:t>Rekayasa</w:t>
      </w:r>
      <w:proofErr w:type="spellEnd"/>
      <w:r w:rsidRPr="00083F3E">
        <w:rPr>
          <w:rFonts w:ascii="Arial" w:hAnsi="Arial" w:cs="Arial"/>
        </w:rPr>
        <w:t xml:space="preserve"> </w:t>
      </w:r>
      <w:proofErr w:type="spellStart"/>
      <w:r w:rsidRPr="00083F3E">
        <w:rPr>
          <w:rFonts w:ascii="Arial" w:hAnsi="Arial" w:cs="Arial"/>
        </w:rPr>
        <w:t>Wangdi</w:t>
      </w:r>
      <w:proofErr w:type="spellEnd"/>
      <w:r w:rsidRPr="00083F3E">
        <w:rPr>
          <w:rFonts w:ascii="Arial" w:hAnsi="Arial" w:cs="Arial"/>
        </w:rPr>
        <w:t xml:space="preserve"> W). Integrated Lab Journal, 7(2), pp.26-36.</w:t>
      </w:r>
    </w:p>
    <w:p w14:paraId="4D4B67E1" w14:textId="6071C02D"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Marlina</w:t>
      </w:r>
      <w:proofErr w:type="spellEnd"/>
      <w:r w:rsidRPr="00083F3E">
        <w:rPr>
          <w:rFonts w:ascii="Arial" w:hAnsi="Arial" w:cs="Arial"/>
        </w:rPr>
        <w:t xml:space="preserve">, N. 2016. </w:t>
      </w:r>
      <w:proofErr w:type="spellStart"/>
      <w:r w:rsidRPr="00083F3E">
        <w:rPr>
          <w:rFonts w:ascii="Arial" w:hAnsi="Arial" w:cs="Arial"/>
        </w:rPr>
        <w:t>Pengaruh</w:t>
      </w:r>
      <w:proofErr w:type="spellEnd"/>
      <w:r w:rsidRPr="00083F3E">
        <w:rPr>
          <w:rFonts w:ascii="Arial" w:hAnsi="Arial" w:cs="Arial"/>
        </w:rPr>
        <w:t xml:space="preserve"> </w:t>
      </w:r>
      <w:proofErr w:type="spellStart"/>
      <w:r w:rsidRPr="00083F3E">
        <w:rPr>
          <w:rFonts w:ascii="Arial" w:hAnsi="Arial" w:cs="Arial"/>
        </w:rPr>
        <w:t>Budaya</w:t>
      </w:r>
      <w:proofErr w:type="spellEnd"/>
      <w:r w:rsidRPr="00083F3E">
        <w:rPr>
          <w:rFonts w:ascii="Arial" w:hAnsi="Arial" w:cs="Arial"/>
        </w:rPr>
        <w:t xml:space="preserve"> </w:t>
      </w:r>
      <w:proofErr w:type="spellStart"/>
      <w:r w:rsidRPr="00083F3E">
        <w:rPr>
          <w:rFonts w:ascii="Arial" w:hAnsi="Arial" w:cs="Arial"/>
        </w:rPr>
        <w:t>Organisasi</w:t>
      </w:r>
      <w:proofErr w:type="spellEnd"/>
      <w:r w:rsidRPr="00083F3E">
        <w:rPr>
          <w:rFonts w:ascii="Arial" w:hAnsi="Arial" w:cs="Arial"/>
        </w:rPr>
        <w:t xml:space="preserve">, </w:t>
      </w:r>
      <w:proofErr w:type="spellStart"/>
      <w:r w:rsidRPr="00083F3E">
        <w:rPr>
          <w:rFonts w:ascii="Arial" w:hAnsi="Arial" w:cs="Arial"/>
        </w:rPr>
        <w:t>Kompetensi</w:t>
      </w:r>
      <w:proofErr w:type="spellEnd"/>
      <w:r w:rsidRPr="00083F3E">
        <w:rPr>
          <w:rFonts w:ascii="Arial" w:hAnsi="Arial" w:cs="Arial"/>
        </w:rPr>
        <w:t xml:space="preserve"> Dan </w:t>
      </w:r>
      <w:proofErr w:type="spellStart"/>
      <w:r w:rsidRPr="00083F3E">
        <w:rPr>
          <w:rFonts w:ascii="Arial" w:hAnsi="Arial" w:cs="Arial"/>
        </w:rPr>
        <w:t>Motivasi</w:t>
      </w:r>
      <w:proofErr w:type="spellEnd"/>
      <w:r w:rsidRPr="00083F3E">
        <w:rPr>
          <w:rFonts w:ascii="Arial" w:hAnsi="Arial" w:cs="Arial"/>
        </w:rPr>
        <w:t xml:space="preserve">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Terhadap</w:t>
      </w:r>
      <w:proofErr w:type="spellEnd"/>
      <w:r w:rsidRPr="00083F3E">
        <w:rPr>
          <w:rFonts w:ascii="Arial" w:hAnsi="Arial" w:cs="Arial"/>
        </w:rPr>
        <w:t xml:space="preserve"> </w:t>
      </w:r>
      <w:proofErr w:type="spellStart"/>
      <w:r w:rsidRPr="00083F3E">
        <w:rPr>
          <w:rFonts w:ascii="Arial" w:hAnsi="Arial" w:cs="Arial"/>
        </w:rPr>
        <w:t>Kinerja</w:t>
      </w:r>
      <w:proofErr w:type="spellEnd"/>
      <w:r w:rsidRPr="00083F3E">
        <w:rPr>
          <w:rFonts w:ascii="Arial" w:hAnsi="Arial" w:cs="Arial"/>
        </w:rPr>
        <w:t xml:space="preserve"> </w:t>
      </w:r>
      <w:proofErr w:type="spellStart"/>
      <w:r w:rsidRPr="00083F3E">
        <w:rPr>
          <w:rFonts w:ascii="Arial" w:hAnsi="Arial" w:cs="Arial"/>
        </w:rPr>
        <w:t>Karyawan</w:t>
      </w:r>
      <w:proofErr w:type="spellEnd"/>
      <w:r w:rsidRPr="00083F3E">
        <w:rPr>
          <w:rFonts w:ascii="Arial" w:hAnsi="Arial" w:cs="Arial"/>
        </w:rPr>
        <w:t xml:space="preserve"> Pt. </w:t>
      </w:r>
      <w:proofErr w:type="spellStart"/>
      <w:r w:rsidRPr="00083F3E">
        <w:rPr>
          <w:rFonts w:ascii="Arial" w:hAnsi="Arial" w:cs="Arial"/>
        </w:rPr>
        <w:t>Taspen</w:t>
      </w:r>
      <w:proofErr w:type="spellEnd"/>
      <w:r w:rsidRPr="00083F3E">
        <w:rPr>
          <w:rFonts w:ascii="Arial" w:hAnsi="Arial" w:cs="Arial"/>
        </w:rPr>
        <w:t xml:space="preserve"> </w:t>
      </w:r>
      <w:proofErr w:type="spellStart"/>
      <w:r w:rsidRPr="00083F3E">
        <w:rPr>
          <w:rFonts w:ascii="Arial" w:hAnsi="Arial" w:cs="Arial"/>
        </w:rPr>
        <w:t>Kcu</w:t>
      </w:r>
      <w:proofErr w:type="spellEnd"/>
      <w:r w:rsidRPr="00083F3E">
        <w:rPr>
          <w:rFonts w:ascii="Arial" w:hAnsi="Arial" w:cs="Arial"/>
        </w:rPr>
        <w:t xml:space="preserve"> Bandung (Doctoral dissertation, </w:t>
      </w:r>
      <w:proofErr w:type="spellStart"/>
      <w:r w:rsidRPr="00083F3E">
        <w:rPr>
          <w:rFonts w:ascii="Arial" w:hAnsi="Arial" w:cs="Arial"/>
        </w:rPr>
        <w:t>Fakultas</w:t>
      </w:r>
      <w:proofErr w:type="spellEnd"/>
      <w:r w:rsidRPr="00083F3E">
        <w:rPr>
          <w:rFonts w:ascii="Arial" w:hAnsi="Arial" w:cs="Arial"/>
        </w:rPr>
        <w:t xml:space="preserve"> </w:t>
      </w:r>
      <w:proofErr w:type="spellStart"/>
      <w:r w:rsidRPr="00083F3E">
        <w:rPr>
          <w:rFonts w:ascii="Arial" w:hAnsi="Arial" w:cs="Arial"/>
        </w:rPr>
        <w:t>Ekonomi</w:t>
      </w:r>
      <w:proofErr w:type="spellEnd"/>
      <w:r w:rsidRPr="00083F3E">
        <w:rPr>
          <w:rFonts w:ascii="Arial" w:hAnsi="Arial" w:cs="Arial"/>
        </w:rPr>
        <w:t xml:space="preserve"> </w:t>
      </w:r>
      <w:proofErr w:type="spellStart"/>
      <w:r w:rsidRPr="00083F3E">
        <w:rPr>
          <w:rFonts w:ascii="Arial" w:hAnsi="Arial" w:cs="Arial"/>
        </w:rPr>
        <w:t>dan</w:t>
      </w:r>
      <w:proofErr w:type="spellEnd"/>
      <w:r w:rsidRPr="00083F3E">
        <w:rPr>
          <w:rFonts w:ascii="Arial" w:hAnsi="Arial" w:cs="Arial"/>
        </w:rPr>
        <w:t xml:space="preserve"> </w:t>
      </w:r>
      <w:proofErr w:type="spellStart"/>
      <w:r w:rsidRPr="00083F3E">
        <w:rPr>
          <w:rFonts w:ascii="Arial" w:hAnsi="Arial" w:cs="Arial"/>
        </w:rPr>
        <w:t>Bisnis</w:t>
      </w:r>
      <w:proofErr w:type="spellEnd"/>
      <w:r w:rsidRPr="00083F3E">
        <w:rPr>
          <w:rFonts w:ascii="Arial" w:hAnsi="Arial" w:cs="Arial"/>
        </w:rPr>
        <w:t xml:space="preserve"> </w:t>
      </w:r>
      <w:proofErr w:type="spellStart"/>
      <w:r w:rsidRPr="00083F3E">
        <w:rPr>
          <w:rFonts w:ascii="Arial" w:hAnsi="Arial" w:cs="Arial"/>
        </w:rPr>
        <w:t>Unpas</w:t>
      </w:r>
      <w:proofErr w:type="spellEnd"/>
      <w:r w:rsidRPr="00083F3E">
        <w:rPr>
          <w:rFonts w:ascii="Arial" w:hAnsi="Arial" w:cs="Arial"/>
        </w:rPr>
        <w:t xml:space="preserve"> Bandung).</w:t>
      </w:r>
    </w:p>
    <w:p w14:paraId="19CCA030" w14:textId="0DAC147C"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Matiro</w:t>
      </w:r>
      <w:proofErr w:type="spellEnd"/>
      <w:r w:rsidRPr="00083F3E">
        <w:rPr>
          <w:rFonts w:ascii="Arial" w:hAnsi="Arial" w:cs="Arial"/>
        </w:rPr>
        <w:t xml:space="preserve">, M. A. D., Mau, R. S., </w:t>
      </w:r>
      <w:proofErr w:type="spellStart"/>
      <w:r w:rsidRPr="00083F3E">
        <w:rPr>
          <w:rFonts w:ascii="Arial" w:hAnsi="Arial" w:cs="Arial"/>
        </w:rPr>
        <w:t>Rasyid</w:t>
      </w:r>
      <w:proofErr w:type="spellEnd"/>
      <w:r w:rsidRPr="00083F3E">
        <w:rPr>
          <w:rFonts w:ascii="Arial" w:hAnsi="Arial" w:cs="Arial"/>
        </w:rPr>
        <w:t xml:space="preserve">, A., and Rauf, F. A. 2021. </w:t>
      </w:r>
      <w:proofErr w:type="spellStart"/>
      <w:r w:rsidRPr="00083F3E">
        <w:rPr>
          <w:rFonts w:ascii="Arial" w:hAnsi="Arial" w:cs="Arial"/>
        </w:rPr>
        <w:t>Pengukuran</w:t>
      </w:r>
      <w:proofErr w:type="spellEnd"/>
      <w:r w:rsidRPr="00083F3E">
        <w:rPr>
          <w:rFonts w:ascii="Arial" w:hAnsi="Arial" w:cs="Arial"/>
        </w:rPr>
        <w:t xml:space="preserve"> Beban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Menggunakan</w:t>
      </w:r>
      <w:proofErr w:type="spellEnd"/>
      <w:r w:rsidRPr="00083F3E">
        <w:rPr>
          <w:rFonts w:ascii="Arial" w:hAnsi="Arial" w:cs="Arial"/>
        </w:rPr>
        <w:t xml:space="preserve"> </w:t>
      </w:r>
      <w:proofErr w:type="spellStart"/>
      <w:r w:rsidRPr="00083F3E">
        <w:rPr>
          <w:rFonts w:ascii="Arial" w:hAnsi="Arial" w:cs="Arial"/>
        </w:rPr>
        <w:t>Metode</w:t>
      </w:r>
      <w:proofErr w:type="spellEnd"/>
      <w:r w:rsidRPr="00083F3E">
        <w:rPr>
          <w:rFonts w:ascii="Arial" w:hAnsi="Arial" w:cs="Arial"/>
        </w:rPr>
        <w:t xml:space="preserve"> Full Time Equivalent (FTE) Pada Divisi Proses PT. Delta </w:t>
      </w:r>
      <w:proofErr w:type="spellStart"/>
      <w:r w:rsidRPr="00083F3E">
        <w:rPr>
          <w:rFonts w:ascii="Arial" w:hAnsi="Arial" w:cs="Arial"/>
        </w:rPr>
        <w:t>Subur</w:t>
      </w:r>
      <w:proofErr w:type="spellEnd"/>
      <w:r w:rsidRPr="00083F3E">
        <w:rPr>
          <w:rFonts w:ascii="Arial" w:hAnsi="Arial" w:cs="Arial"/>
        </w:rPr>
        <w:t xml:space="preserve"> </w:t>
      </w:r>
      <w:proofErr w:type="spellStart"/>
      <w:r w:rsidRPr="00083F3E">
        <w:rPr>
          <w:rFonts w:ascii="Arial" w:hAnsi="Arial" w:cs="Arial"/>
        </w:rPr>
        <w:t>Permai</w:t>
      </w:r>
      <w:proofErr w:type="spellEnd"/>
      <w:r w:rsidRPr="00083F3E">
        <w:rPr>
          <w:rFonts w:ascii="Arial" w:hAnsi="Arial" w:cs="Arial"/>
        </w:rPr>
        <w:t xml:space="preserve">. </w:t>
      </w:r>
      <w:proofErr w:type="spellStart"/>
      <w:r w:rsidRPr="00083F3E">
        <w:rPr>
          <w:rFonts w:ascii="Arial" w:hAnsi="Arial" w:cs="Arial"/>
        </w:rPr>
        <w:t>Jambura</w:t>
      </w:r>
      <w:proofErr w:type="spellEnd"/>
      <w:r w:rsidRPr="00083F3E">
        <w:rPr>
          <w:rFonts w:ascii="Arial" w:hAnsi="Arial" w:cs="Arial"/>
        </w:rPr>
        <w:t xml:space="preserve"> Industrial Review (JIREV), 1(1), pp.30-39.</w:t>
      </w:r>
    </w:p>
    <w:p w14:paraId="1CBD0C22" w14:textId="3001954A"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Niebels</w:t>
      </w:r>
      <w:proofErr w:type="spellEnd"/>
      <w:r w:rsidRPr="00083F3E">
        <w:rPr>
          <w:rFonts w:ascii="Arial" w:hAnsi="Arial" w:cs="Arial"/>
        </w:rPr>
        <w:t>, Benjamin, et al. 1999. “Methods Standards and Works Design”, 10th. Edition, WCB MC Graw-Hill.</w:t>
      </w:r>
    </w:p>
    <w:p w14:paraId="2EC736E2" w14:textId="2C146B5F"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Pambudi</w:t>
      </w:r>
      <w:proofErr w:type="spellEnd"/>
      <w:r w:rsidRPr="00083F3E">
        <w:rPr>
          <w:rFonts w:ascii="Arial" w:hAnsi="Arial" w:cs="Arial"/>
        </w:rPr>
        <w:t xml:space="preserve">, YW. 2017. </w:t>
      </w:r>
      <w:proofErr w:type="spellStart"/>
      <w:r w:rsidRPr="00083F3E">
        <w:rPr>
          <w:rFonts w:ascii="Arial" w:hAnsi="Arial" w:cs="Arial"/>
        </w:rPr>
        <w:t>Analisis</w:t>
      </w:r>
      <w:proofErr w:type="spellEnd"/>
      <w:r w:rsidRPr="00083F3E">
        <w:rPr>
          <w:rFonts w:ascii="Arial" w:hAnsi="Arial" w:cs="Arial"/>
        </w:rPr>
        <w:t xml:space="preserve"> Beban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Karyawan</w:t>
      </w:r>
      <w:proofErr w:type="spellEnd"/>
      <w:r w:rsidRPr="00083F3E">
        <w:rPr>
          <w:rFonts w:ascii="Arial" w:hAnsi="Arial" w:cs="Arial"/>
        </w:rPr>
        <w:t xml:space="preserve"> </w:t>
      </w:r>
      <w:proofErr w:type="spellStart"/>
      <w:r w:rsidRPr="00083F3E">
        <w:rPr>
          <w:rFonts w:ascii="Arial" w:hAnsi="Arial" w:cs="Arial"/>
        </w:rPr>
        <w:t>Dengan</w:t>
      </w:r>
      <w:proofErr w:type="spellEnd"/>
      <w:r w:rsidRPr="00083F3E">
        <w:rPr>
          <w:rFonts w:ascii="Arial" w:hAnsi="Arial" w:cs="Arial"/>
        </w:rPr>
        <w:t xml:space="preserve"> </w:t>
      </w:r>
      <w:proofErr w:type="spellStart"/>
      <w:r w:rsidRPr="00083F3E">
        <w:rPr>
          <w:rFonts w:ascii="Arial" w:hAnsi="Arial" w:cs="Arial"/>
        </w:rPr>
        <w:t>Metode</w:t>
      </w:r>
      <w:proofErr w:type="spellEnd"/>
      <w:r w:rsidRPr="00083F3E">
        <w:rPr>
          <w:rFonts w:ascii="Arial" w:hAnsi="Arial" w:cs="Arial"/>
        </w:rPr>
        <w:t xml:space="preserve"> Full Time Equivalent (</w:t>
      </w:r>
      <w:proofErr w:type="spellStart"/>
      <w:r w:rsidRPr="00083F3E">
        <w:rPr>
          <w:rFonts w:ascii="Arial" w:hAnsi="Arial" w:cs="Arial"/>
        </w:rPr>
        <w:t>Studi</w:t>
      </w:r>
      <w:proofErr w:type="spellEnd"/>
      <w:r w:rsidRPr="00083F3E">
        <w:rPr>
          <w:rFonts w:ascii="Arial" w:hAnsi="Arial" w:cs="Arial"/>
        </w:rPr>
        <w:t xml:space="preserve"> </w:t>
      </w:r>
      <w:proofErr w:type="spellStart"/>
      <w:r w:rsidRPr="00083F3E">
        <w:rPr>
          <w:rFonts w:ascii="Arial" w:hAnsi="Arial" w:cs="Arial"/>
        </w:rPr>
        <w:t>Kasus</w:t>
      </w:r>
      <w:proofErr w:type="spellEnd"/>
      <w:r w:rsidRPr="00083F3E">
        <w:rPr>
          <w:rFonts w:ascii="Arial" w:hAnsi="Arial" w:cs="Arial"/>
        </w:rPr>
        <w:t xml:space="preserve"> UKM </w:t>
      </w:r>
      <w:proofErr w:type="spellStart"/>
      <w:r w:rsidRPr="00083F3E">
        <w:rPr>
          <w:rFonts w:ascii="Arial" w:hAnsi="Arial" w:cs="Arial"/>
        </w:rPr>
        <w:t>Unlogic</w:t>
      </w:r>
      <w:proofErr w:type="spellEnd"/>
      <w:r w:rsidRPr="00083F3E">
        <w:rPr>
          <w:rFonts w:ascii="Arial" w:hAnsi="Arial" w:cs="Arial"/>
        </w:rPr>
        <w:t xml:space="preserve"> Project).</w:t>
      </w:r>
    </w:p>
    <w:p w14:paraId="7E5655DA" w14:textId="42A46129" w:rsidR="00083F3E" w:rsidRPr="00083F3E" w:rsidRDefault="00083F3E" w:rsidP="00083F3E">
      <w:pPr>
        <w:pStyle w:val="ListParagraph"/>
        <w:numPr>
          <w:ilvl w:val="0"/>
          <w:numId w:val="11"/>
        </w:numPr>
        <w:ind w:left="810" w:hanging="450"/>
        <w:jc w:val="both"/>
        <w:rPr>
          <w:rFonts w:ascii="Arial" w:hAnsi="Arial" w:cs="Arial"/>
        </w:rPr>
      </w:pPr>
      <w:r w:rsidRPr="00083F3E">
        <w:rPr>
          <w:rFonts w:ascii="Arial" w:hAnsi="Arial" w:cs="Arial"/>
        </w:rPr>
        <w:t xml:space="preserve">PRIANATA, M. R. 2022. </w:t>
      </w:r>
      <w:proofErr w:type="spellStart"/>
      <w:r w:rsidRPr="00083F3E">
        <w:rPr>
          <w:rFonts w:ascii="Arial" w:hAnsi="Arial" w:cs="Arial"/>
        </w:rPr>
        <w:t>Optimalisasi</w:t>
      </w:r>
      <w:proofErr w:type="spellEnd"/>
      <w:r w:rsidRPr="00083F3E">
        <w:rPr>
          <w:rFonts w:ascii="Arial" w:hAnsi="Arial" w:cs="Arial"/>
        </w:rPr>
        <w:t xml:space="preserve"> </w:t>
      </w:r>
      <w:proofErr w:type="spellStart"/>
      <w:r w:rsidRPr="00083F3E">
        <w:rPr>
          <w:rFonts w:ascii="Arial" w:hAnsi="Arial" w:cs="Arial"/>
        </w:rPr>
        <w:t>Jumlah</w:t>
      </w:r>
      <w:proofErr w:type="spellEnd"/>
      <w:r w:rsidRPr="00083F3E">
        <w:rPr>
          <w:rFonts w:ascii="Arial" w:hAnsi="Arial" w:cs="Arial"/>
        </w:rPr>
        <w:t xml:space="preserve"> </w:t>
      </w:r>
      <w:proofErr w:type="spellStart"/>
      <w:r w:rsidRPr="00083F3E">
        <w:rPr>
          <w:rFonts w:ascii="Arial" w:hAnsi="Arial" w:cs="Arial"/>
        </w:rPr>
        <w:t>Pekerja</w:t>
      </w:r>
      <w:proofErr w:type="spellEnd"/>
      <w:r w:rsidRPr="00083F3E">
        <w:rPr>
          <w:rFonts w:ascii="Arial" w:hAnsi="Arial" w:cs="Arial"/>
        </w:rPr>
        <w:t xml:space="preserve"> </w:t>
      </w:r>
      <w:proofErr w:type="spellStart"/>
      <w:r w:rsidRPr="00083F3E">
        <w:rPr>
          <w:rFonts w:ascii="Arial" w:hAnsi="Arial" w:cs="Arial"/>
        </w:rPr>
        <w:t>Menggunakan</w:t>
      </w:r>
      <w:proofErr w:type="spellEnd"/>
      <w:r w:rsidRPr="00083F3E">
        <w:rPr>
          <w:rFonts w:ascii="Arial" w:hAnsi="Arial" w:cs="Arial"/>
        </w:rPr>
        <w:t xml:space="preserve"> </w:t>
      </w:r>
      <w:proofErr w:type="spellStart"/>
      <w:r w:rsidRPr="00083F3E">
        <w:rPr>
          <w:rFonts w:ascii="Arial" w:hAnsi="Arial" w:cs="Arial"/>
        </w:rPr>
        <w:t>Analisa</w:t>
      </w:r>
      <w:proofErr w:type="spellEnd"/>
      <w:r w:rsidRPr="00083F3E">
        <w:rPr>
          <w:rFonts w:ascii="Arial" w:hAnsi="Arial" w:cs="Arial"/>
        </w:rPr>
        <w:t xml:space="preserve"> Beban </w:t>
      </w:r>
      <w:proofErr w:type="spellStart"/>
      <w:r w:rsidRPr="00083F3E">
        <w:rPr>
          <w:rFonts w:ascii="Arial" w:hAnsi="Arial" w:cs="Arial"/>
        </w:rPr>
        <w:t>Kerja</w:t>
      </w:r>
      <w:proofErr w:type="spellEnd"/>
      <w:r w:rsidRPr="00083F3E">
        <w:rPr>
          <w:rFonts w:ascii="Arial" w:hAnsi="Arial" w:cs="Arial"/>
        </w:rPr>
        <w:t xml:space="preserve"> Mental Dan </w:t>
      </w:r>
      <w:proofErr w:type="spellStart"/>
      <w:r w:rsidRPr="00083F3E">
        <w:rPr>
          <w:rFonts w:ascii="Arial" w:hAnsi="Arial" w:cs="Arial"/>
        </w:rPr>
        <w:t>Waktu</w:t>
      </w:r>
      <w:proofErr w:type="spellEnd"/>
      <w:r w:rsidRPr="00083F3E">
        <w:rPr>
          <w:rFonts w:ascii="Arial" w:hAnsi="Arial" w:cs="Arial"/>
        </w:rPr>
        <w:t xml:space="preserve"> </w:t>
      </w:r>
      <w:proofErr w:type="spellStart"/>
      <w:r w:rsidRPr="00083F3E">
        <w:rPr>
          <w:rFonts w:ascii="Arial" w:hAnsi="Arial" w:cs="Arial"/>
        </w:rPr>
        <w:t>Pada</w:t>
      </w:r>
      <w:proofErr w:type="spellEnd"/>
      <w:r w:rsidRPr="00083F3E">
        <w:rPr>
          <w:rFonts w:ascii="Arial" w:hAnsi="Arial" w:cs="Arial"/>
        </w:rPr>
        <w:t xml:space="preserve"> Operator </w:t>
      </w:r>
      <w:proofErr w:type="spellStart"/>
      <w:r w:rsidRPr="00083F3E">
        <w:rPr>
          <w:rFonts w:ascii="Arial" w:hAnsi="Arial" w:cs="Arial"/>
        </w:rPr>
        <w:t>Bagian</w:t>
      </w:r>
      <w:proofErr w:type="spellEnd"/>
      <w:r w:rsidRPr="00083F3E">
        <w:rPr>
          <w:rFonts w:ascii="Arial" w:hAnsi="Arial" w:cs="Arial"/>
        </w:rPr>
        <w:t xml:space="preserve"> Mill 1 Pt </w:t>
      </w:r>
      <w:proofErr w:type="spellStart"/>
      <w:r w:rsidRPr="00083F3E">
        <w:rPr>
          <w:rFonts w:ascii="Arial" w:hAnsi="Arial" w:cs="Arial"/>
        </w:rPr>
        <w:t>Alis</w:t>
      </w:r>
      <w:proofErr w:type="spellEnd"/>
      <w:r w:rsidRPr="00083F3E">
        <w:rPr>
          <w:rFonts w:ascii="Arial" w:hAnsi="Arial" w:cs="Arial"/>
        </w:rPr>
        <w:t xml:space="preserve"> Jaya </w:t>
      </w:r>
      <w:proofErr w:type="spellStart"/>
      <w:r w:rsidRPr="00083F3E">
        <w:rPr>
          <w:rFonts w:ascii="Arial" w:hAnsi="Arial" w:cs="Arial"/>
        </w:rPr>
        <w:t>Ciptatama</w:t>
      </w:r>
      <w:proofErr w:type="spellEnd"/>
      <w:r w:rsidRPr="00083F3E">
        <w:rPr>
          <w:rFonts w:ascii="Arial" w:hAnsi="Arial" w:cs="Arial"/>
        </w:rPr>
        <w:t>.</w:t>
      </w:r>
    </w:p>
    <w:p w14:paraId="1D0C0674" w14:textId="63669792" w:rsidR="00083F3E" w:rsidRPr="00083F3E" w:rsidRDefault="00083F3E" w:rsidP="00083F3E">
      <w:pPr>
        <w:pStyle w:val="ListParagraph"/>
        <w:numPr>
          <w:ilvl w:val="0"/>
          <w:numId w:val="11"/>
        </w:numPr>
        <w:ind w:left="810" w:hanging="450"/>
        <w:jc w:val="both"/>
        <w:rPr>
          <w:rFonts w:ascii="Arial" w:hAnsi="Arial" w:cs="Arial"/>
        </w:rPr>
      </w:pPr>
      <w:r w:rsidRPr="00083F3E">
        <w:rPr>
          <w:rFonts w:ascii="Arial" w:hAnsi="Arial" w:cs="Arial"/>
        </w:rPr>
        <w:t xml:space="preserve">Putri, N. S. H., &amp; Purnomo, H. 2018. </w:t>
      </w:r>
      <w:proofErr w:type="spellStart"/>
      <w:r w:rsidRPr="00083F3E">
        <w:rPr>
          <w:rFonts w:ascii="Arial" w:hAnsi="Arial" w:cs="Arial"/>
        </w:rPr>
        <w:t>Penentuan</w:t>
      </w:r>
      <w:proofErr w:type="spellEnd"/>
      <w:r w:rsidRPr="00083F3E">
        <w:rPr>
          <w:rFonts w:ascii="Arial" w:hAnsi="Arial" w:cs="Arial"/>
        </w:rPr>
        <w:t xml:space="preserve"> </w:t>
      </w:r>
      <w:proofErr w:type="spellStart"/>
      <w:r w:rsidRPr="00083F3E">
        <w:rPr>
          <w:rFonts w:ascii="Arial" w:hAnsi="Arial" w:cs="Arial"/>
        </w:rPr>
        <w:t>Jumlah</w:t>
      </w:r>
      <w:proofErr w:type="spellEnd"/>
      <w:r w:rsidRPr="00083F3E">
        <w:rPr>
          <w:rFonts w:ascii="Arial" w:hAnsi="Arial" w:cs="Arial"/>
        </w:rPr>
        <w:t xml:space="preserve"> </w:t>
      </w:r>
      <w:proofErr w:type="spellStart"/>
      <w:r w:rsidRPr="00083F3E">
        <w:rPr>
          <w:rFonts w:ascii="Arial" w:hAnsi="Arial" w:cs="Arial"/>
        </w:rPr>
        <w:t>Karyawan</w:t>
      </w:r>
      <w:proofErr w:type="spellEnd"/>
      <w:r w:rsidRPr="00083F3E">
        <w:rPr>
          <w:rFonts w:ascii="Arial" w:hAnsi="Arial" w:cs="Arial"/>
        </w:rPr>
        <w:t xml:space="preserve"> </w:t>
      </w:r>
      <w:proofErr w:type="spellStart"/>
      <w:r w:rsidRPr="00083F3E">
        <w:rPr>
          <w:rFonts w:ascii="Arial" w:hAnsi="Arial" w:cs="Arial"/>
        </w:rPr>
        <w:t>dengan</w:t>
      </w:r>
      <w:proofErr w:type="spellEnd"/>
      <w:r w:rsidRPr="00083F3E">
        <w:rPr>
          <w:rFonts w:ascii="Arial" w:hAnsi="Arial" w:cs="Arial"/>
        </w:rPr>
        <w:t xml:space="preserve"> </w:t>
      </w:r>
      <w:proofErr w:type="spellStart"/>
      <w:r w:rsidRPr="00083F3E">
        <w:rPr>
          <w:rFonts w:ascii="Arial" w:hAnsi="Arial" w:cs="Arial"/>
        </w:rPr>
        <w:t>Metode</w:t>
      </w:r>
      <w:proofErr w:type="spellEnd"/>
      <w:r w:rsidRPr="00083F3E">
        <w:rPr>
          <w:rFonts w:ascii="Arial" w:hAnsi="Arial" w:cs="Arial"/>
        </w:rPr>
        <w:t xml:space="preserve"> Full Time Equivalent (FTE) (</w:t>
      </w:r>
      <w:proofErr w:type="spellStart"/>
      <w:r w:rsidRPr="00083F3E">
        <w:rPr>
          <w:rFonts w:ascii="Arial" w:hAnsi="Arial" w:cs="Arial"/>
        </w:rPr>
        <w:t>Studi</w:t>
      </w:r>
      <w:proofErr w:type="spellEnd"/>
      <w:r w:rsidRPr="00083F3E">
        <w:rPr>
          <w:rFonts w:ascii="Arial" w:hAnsi="Arial" w:cs="Arial"/>
        </w:rPr>
        <w:t xml:space="preserve"> </w:t>
      </w:r>
      <w:proofErr w:type="spellStart"/>
      <w:r w:rsidRPr="00083F3E">
        <w:rPr>
          <w:rFonts w:ascii="Arial" w:hAnsi="Arial" w:cs="Arial"/>
        </w:rPr>
        <w:t>Kasus</w:t>
      </w:r>
      <w:proofErr w:type="spellEnd"/>
      <w:r w:rsidRPr="00083F3E">
        <w:rPr>
          <w:rFonts w:ascii="Arial" w:hAnsi="Arial" w:cs="Arial"/>
        </w:rPr>
        <w:t>: PT. WY). IENACO (Industrial Engineering National Conference) 6 2018.</w:t>
      </w:r>
    </w:p>
    <w:p w14:paraId="19224721" w14:textId="33336347"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Rachmuddin</w:t>
      </w:r>
      <w:proofErr w:type="spellEnd"/>
      <w:r w:rsidRPr="00083F3E">
        <w:rPr>
          <w:rFonts w:ascii="Arial" w:hAnsi="Arial" w:cs="Arial"/>
        </w:rPr>
        <w:t xml:space="preserve">, Y. 2020. </w:t>
      </w:r>
      <w:proofErr w:type="spellStart"/>
      <w:r w:rsidRPr="00083F3E">
        <w:rPr>
          <w:rFonts w:ascii="Arial" w:hAnsi="Arial" w:cs="Arial"/>
        </w:rPr>
        <w:t>Analisa</w:t>
      </w:r>
      <w:proofErr w:type="spellEnd"/>
      <w:r w:rsidRPr="00083F3E">
        <w:rPr>
          <w:rFonts w:ascii="Arial" w:hAnsi="Arial" w:cs="Arial"/>
        </w:rPr>
        <w:t xml:space="preserve"> Beban </w:t>
      </w:r>
      <w:proofErr w:type="spellStart"/>
      <w:r w:rsidRPr="00083F3E">
        <w:rPr>
          <w:rFonts w:ascii="Arial" w:hAnsi="Arial" w:cs="Arial"/>
        </w:rPr>
        <w:t>Kerja</w:t>
      </w:r>
      <w:proofErr w:type="spellEnd"/>
      <w:r w:rsidRPr="00083F3E">
        <w:rPr>
          <w:rFonts w:ascii="Arial" w:hAnsi="Arial" w:cs="Arial"/>
        </w:rPr>
        <w:t xml:space="preserve"> </w:t>
      </w:r>
      <w:proofErr w:type="spellStart"/>
      <w:r w:rsidRPr="00083F3E">
        <w:rPr>
          <w:rFonts w:ascii="Arial" w:hAnsi="Arial" w:cs="Arial"/>
        </w:rPr>
        <w:t>dengan</w:t>
      </w:r>
      <w:proofErr w:type="spellEnd"/>
      <w:r w:rsidRPr="00083F3E">
        <w:rPr>
          <w:rFonts w:ascii="Arial" w:hAnsi="Arial" w:cs="Arial"/>
        </w:rPr>
        <w:t xml:space="preserve"> Modified Full Time Equivalent (M-FTE) </w:t>
      </w:r>
      <w:proofErr w:type="spellStart"/>
      <w:r w:rsidRPr="00083F3E">
        <w:rPr>
          <w:rFonts w:ascii="Arial" w:hAnsi="Arial" w:cs="Arial"/>
        </w:rPr>
        <w:t>dan</w:t>
      </w:r>
      <w:proofErr w:type="spellEnd"/>
      <w:r w:rsidRPr="00083F3E">
        <w:rPr>
          <w:rFonts w:ascii="Arial" w:hAnsi="Arial" w:cs="Arial"/>
        </w:rPr>
        <w:t xml:space="preserve"> NASA-TLX </w:t>
      </w:r>
      <w:proofErr w:type="spellStart"/>
      <w:r w:rsidRPr="00083F3E">
        <w:rPr>
          <w:rFonts w:ascii="Arial" w:hAnsi="Arial" w:cs="Arial"/>
        </w:rPr>
        <w:t>untuk</w:t>
      </w:r>
      <w:proofErr w:type="spellEnd"/>
      <w:r w:rsidRPr="00083F3E">
        <w:rPr>
          <w:rFonts w:ascii="Arial" w:hAnsi="Arial" w:cs="Arial"/>
        </w:rPr>
        <w:t xml:space="preserve"> </w:t>
      </w:r>
      <w:proofErr w:type="spellStart"/>
      <w:r w:rsidRPr="00083F3E">
        <w:rPr>
          <w:rFonts w:ascii="Arial" w:hAnsi="Arial" w:cs="Arial"/>
        </w:rPr>
        <w:t>Mengoptimalkan</w:t>
      </w:r>
      <w:proofErr w:type="spellEnd"/>
      <w:r w:rsidRPr="00083F3E">
        <w:rPr>
          <w:rFonts w:ascii="Arial" w:hAnsi="Arial" w:cs="Arial"/>
        </w:rPr>
        <w:t xml:space="preserve"> </w:t>
      </w:r>
      <w:proofErr w:type="spellStart"/>
      <w:r w:rsidRPr="00083F3E">
        <w:rPr>
          <w:rFonts w:ascii="Arial" w:hAnsi="Arial" w:cs="Arial"/>
        </w:rPr>
        <w:t>Jumlah</w:t>
      </w:r>
      <w:proofErr w:type="spellEnd"/>
      <w:r w:rsidRPr="00083F3E">
        <w:rPr>
          <w:rFonts w:ascii="Arial" w:hAnsi="Arial" w:cs="Arial"/>
        </w:rPr>
        <w:t xml:space="preserve"> Engineer di </w:t>
      </w:r>
      <w:proofErr w:type="spellStart"/>
      <w:r w:rsidRPr="00083F3E">
        <w:rPr>
          <w:rFonts w:ascii="Arial" w:hAnsi="Arial" w:cs="Arial"/>
        </w:rPr>
        <w:t>Bagian</w:t>
      </w:r>
      <w:proofErr w:type="spellEnd"/>
      <w:r w:rsidRPr="00083F3E">
        <w:rPr>
          <w:rFonts w:ascii="Arial" w:hAnsi="Arial" w:cs="Arial"/>
        </w:rPr>
        <w:t xml:space="preserve"> Electrical/Instrument Engineering (Doctoral dissertation, </w:t>
      </w:r>
      <w:proofErr w:type="spellStart"/>
      <w:r w:rsidRPr="00083F3E">
        <w:rPr>
          <w:rFonts w:ascii="Arial" w:hAnsi="Arial" w:cs="Arial"/>
        </w:rPr>
        <w:t>Institut</w:t>
      </w:r>
      <w:proofErr w:type="spellEnd"/>
      <w:r w:rsidRPr="00083F3E">
        <w:rPr>
          <w:rFonts w:ascii="Arial" w:hAnsi="Arial" w:cs="Arial"/>
        </w:rPr>
        <w:t xml:space="preserve"> </w:t>
      </w:r>
      <w:proofErr w:type="spellStart"/>
      <w:r w:rsidRPr="00083F3E">
        <w:rPr>
          <w:rFonts w:ascii="Arial" w:hAnsi="Arial" w:cs="Arial"/>
        </w:rPr>
        <w:t>Teknologi</w:t>
      </w:r>
      <w:proofErr w:type="spellEnd"/>
      <w:r w:rsidRPr="00083F3E">
        <w:rPr>
          <w:rFonts w:ascii="Arial" w:hAnsi="Arial" w:cs="Arial"/>
        </w:rPr>
        <w:t xml:space="preserve"> </w:t>
      </w:r>
      <w:proofErr w:type="spellStart"/>
      <w:r w:rsidRPr="00083F3E">
        <w:rPr>
          <w:rFonts w:ascii="Arial" w:hAnsi="Arial" w:cs="Arial"/>
        </w:rPr>
        <w:t>Sepuluh</w:t>
      </w:r>
      <w:proofErr w:type="spellEnd"/>
      <w:r w:rsidRPr="00083F3E">
        <w:rPr>
          <w:rFonts w:ascii="Arial" w:hAnsi="Arial" w:cs="Arial"/>
        </w:rPr>
        <w:t xml:space="preserve"> November).</w:t>
      </w:r>
    </w:p>
    <w:p w14:paraId="1254972A" w14:textId="5CC5DD50"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Safitri</w:t>
      </w:r>
      <w:proofErr w:type="spellEnd"/>
      <w:r w:rsidRPr="00083F3E">
        <w:rPr>
          <w:rFonts w:ascii="Arial" w:hAnsi="Arial" w:cs="Arial"/>
        </w:rPr>
        <w:t xml:space="preserve">, S. A. 2021. </w:t>
      </w:r>
      <w:r w:rsidRPr="00083F3E">
        <w:rPr>
          <w:rFonts w:ascii="Arial" w:hAnsi="Arial" w:cs="Arial"/>
          <w:i/>
          <w:iCs/>
        </w:rPr>
        <w:t>PENGARUH KESELAMATAN KERJA, FASILITAS KERJA DAN LINGKUNGAN KERJA TERHADAP PRODUKTIVITAS KERJA KARYAWAN PADA PT LAKSANA KURNIA MANDIRI SEJATI TEGAL (LAKUMAS)</w:t>
      </w:r>
      <w:r w:rsidRPr="00083F3E">
        <w:rPr>
          <w:rFonts w:ascii="Arial" w:hAnsi="Arial" w:cs="Arial"/>
        </w:rPr>
        <w:t xml:space="preserve"> (Doctoral dissertation, </w:t>
      </w:r>
      <w:proofErr w:type="spellStart"/>
      <w:r w:rsidRPr="00083F3E">
        <w:rPr>
          <w:rFonts w:ascii="Arial" w:hAnsi="Arial" w:cs="Arial"/>
        </w:rPr>
        <w:t>Universitas</w:t>
      </w:r>
      <w:proofErr w:type="spellEnd"/>
      <w:r w:rsidRPr="00083F3E">
        <w:rPr>
          <w:rFonts w:ascii="Arial" w:hAnsi="Arial" w:cs="Arial"/>
        </w:rPr>
        <w:t xml:space="preserve"> </w:t>
      </w:r>
      <w:proofErr w:type="spellStart"/>
      <w:r w:rsidRPr="00083F3E">
        <w:rPr>
          <w:rFonts w:ascii="Arial" w:hAnsi="Arial" w:cs="Arial"/>
        </w:rPr>
        <w:t>Pancasakti</w:t>
      </w:r>
      <w:proofErr w:type="spellEnd"/>
      <w:r w:rsidRPr="00083F3E">
        <w:rPr>
          <w:rFonts w:ascii="Arial" w:hAnsi="Arial" w:cs="Arial"/>
        </w:rPr>
        <w:t xml:space="preserve"> </w:t>
      </w:r>
      <w:proofErr w:type="spellStart"/>
      <w:r w:rsidRPr="00083F3E">
        <w:rPr>
          <w:rFonts w:ascii="Arial" w:hAnsi="Arial" w:cs="Arial"/>
        </w:rPr>
        <w:t>Tegal</w:t>
      </w:r>
      <w:proofErr w:type="spellEnd"/>
      <w:r w:rsidRPr="00083F3E">
        <w:rPr>
          <w:rFonts w:ascii="Arial" w:hAnsi="Arial" w:cs="Arial"/>
        </w:rPr>
        <w:t>).</w:t>
      </w:r>
    </w:p>
    <w:p w14:paraId="44D3C585" w14:textId="633E96E9" w:rsidR="00083F3E" w:rsidRPr="00083F3E" w:rsidRDefault="00083F3E" w:rsidP="00083F3E">
      <w:pPr>
        <w:pStyle w:val="ListParagraph"/>
        <w:numPr>
          <w:ilvl w:val="0"/>
          <w:numId w:val="11"/>
        </w:numPr>
        <w:ind w:left="810" w:hanging="450"/>
        <w:jc w:val="both"/>
        <w:rPr>
          <w:rFonts w:ascii="Arial" w:hAnsi="Arial" w:cs="Arial"/>
        </w:rPr>
      </w:pPr>
      <w:r w:rsidRPr="00083F3E">
        <w:rPr>
          <w:rFonts w:ascii="Arial" w:hAnsi="Arial" w:cs="Arial"/>
        </w:rPr>
        <w:t xml:space="preserve">SALAM, M. 2018. ANALISA KEBUTUHAN JUMLAH TENAGA KERJA OPTIMAL UNTUK MEMENUHI PERMINTAAN SONGKOK DI UD. </w:t>
      </w:r>
      <w:r w:rsidRPr="00083F3E">
        <w:rPr>
          <w:rFonts w:ascii="Arial" w:hAnsi="Arial" w:cs="Arial"/>
          <w:i/>
          <w:iCs/>
        </w:rPr>
        <w:t>SONGKOK NIZAM GRESIK</w:t>
      </w:r>
      <w:r w:rsidRPr="00083F3E">
        <w:rPr>
          <w:rFonts w:ascii="Arial" w:hAnsi="Arial" w:cs="Arial"/>
        </w:rPr>
        <w:t xml:space="preserve"> (Doctoral dissertation, UNIVERSITAS 17 AGUSTUS 1945).</w:t>
      </w:r>
    </w:p>
    <w:p w14:paraId="3053F15C" w14:textId="15D887D9"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Sugiyono</w:t>
      </w:r>
      <w:proofErr w:type="spellEnd"/>
      <w:r w:rsidRPr="00083F3E">
        <w:rPr>
          <w:rFonts w:ascii="Arial" w:hAnsi="Arial" w:cs="Arial"/>
        </w:rPr>
        <w:t xml:space="preserve">. 2012. </w:t>
      </w:r>
      <w:proofErr w:type="spellStart"/>
      <w:r w:rsidRPr="00083F3E">
        <w:rPr>
          <w:rFonts w:ascii="Arial" w:hAnsi="Arial" w:cs="Arial"/>
        </w:rPr>
        <w:t>Metode</w:t>
      </w:r>
      <w:proofErr w:type="spellEnd"/>
      <w:r w:rsidRPr="00083F3E">
        <w:rPr>
          <w:rFonts w:ascii="Arial" w:hAnsi="Arial" w:cs="Arial"/>
        </w:rPr>
        <w:t xml:space="preserve"> </w:t>
      </w:r>
      <w:proofErr w:type="spellStart"/>
      <w:r w:rsidRPr="00083F3E">
        <w:rPr>
          <w:rFonts w:ascii="Arial" w:hAnsi="Arial" w:cs="Arial"/>
        </w:rPr>
        <w:t>Penelitian</w:t>
      </w:r>
      <w:proofErr w:type="spellEnd"/>
      <w:r w:rsidRPr="00083F3E">
        <w:rPr>
          <w:rFonts w:ascii="Arial" w:hAnsi="Arial" w:cs="Arial"/>
        </w:rPr>
        <w:t xml:space="preserve"> </w:t>
      </w:r>
      <w:proofErr w:type="spellStart"/>
      <w:r w:rsidRPr="00083F3E">
        <w:rPr>
          <w:rFonts w:ascii="Arial" w:hAnsi="Arial" w:cs="Arial"/>
        </w:rPr>
        <w:t>Kuantitatif</w:t>
      </w:r>
      <w:proofErr w:type="spellEnd"/>
      <w:r w:rsidRPr="00083F3E">
        <w:rPr>
          <w:rFonts w:ascii="Arial" w:hAnsi="Arial" w:cs="Arial"/>
        </w:rPr>
        <w:t xml:space="preserve"> </w:t>
      </w:r>
      <w:proofErr w:type="spellStart"/>
      <w:r w:rsidRPr="00083F3E">
        <w:rPr>
          <w:rFonts w:ascii="Arial" w:hAnsi="Arial" w:cs="Arial"/>
        </w:rPr>
        <w:t>Kualitatif</w:t>
      </w:r>
      <w:proofErr w:type="spellEnd"/>
      <w:r w:rsidRPr="00083F3E">
        <w:rPr>
          <w:rFonts w:ascii="Arial" w:hAnsi="Arial" w:cs="Arial"/>
        </w:rPr>
        <w:t xml:space="preserve"> dan R&amp;D. Bandung: </w:t>
      </w:r>
      <w:proofErr w:type="spellStart"/>
      <w:r w:rsidRPr="00083F3E">
        <w:rPr>
          <w:rFonts w:ascii="Arial" w:hAnsi="Arial" w:cs="Arial"/>
        </w:rPr>
        <w:t>Alfabeta</w:t>
      </w:r>
      <w:proofErr w:type="spellEnd"/>
      <w:r w:rsidRPr="00083F3E">
        <w:rPr>
          <w:rFonts w:ascii="Arial" w:hAnsi="Arial" w:cs="Arial"/>
        </w:rPr>
        <w:t>.</w:t>
      </w:r>
    </w:p>
    <w:p w14:paraId="2249C653" w14:textId="37988399"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Sugiyono</w:t>
      </w:r>
      <w:proofErr w:type="spellEnd"/>
      <w:r w:rsidRPr="00083F3E">
        <w:rPr>
          <w:rFonts w:ascii="Arial" w:hAnsi="Arial" w:cs="Arial"/>
        </w:rPr>
        <w:t xml:space="preserve">. 2015. </w:t>
      </w:r>
      <w:proofErr w:type="spellStart"/>
      <w:r w:rsidRPr="00083F3E">
        <w:rPr>
          <w:rFonts w:ascii="Arial" w:hAnsi="Arial" w:cs="Arial"/>
        </w:rPr>
        <w:t>Metode</w:t>
      </w:r>
      <w:proofErr w:type="spellEnd"/>
      <w:r w:rsidRPr="00083F3E">
        <w:rPr>
          <w:rFonts w:ascii="Arial" w:hAnsi="Arial" w:cs="Arial"/>
        </w:rPr>
        <w:t xml:space="preserve"> </w:t>
      </w:r>
      <w:proofErr w:type="spellStart"/>
      <w:r w:rsidRPr="00083F3E">
        <w:rPr>
          <w:rFonts w:ascii="Arial" w:hAnsi="Arial" w:cs="Arial"/>
        </w:rPr>
        <w:t>Penelitian</w:t>
      </w:r>
      <w:proofErr w:type="spellEnd"/>
      <w:r w:rsidRPr="00083F3E">
        <w:rPr>
          <w:rFonts w:ascii="Arial" w:hAnsi="Arial" w:cs="Arial"/>
        </w:rPr>
        <w:t xml:space="preserve"> </w:t>
      </w:r>
      <w:proofErr w:type="spellStart"/>
      <w:r w:rsidRPr="00083F3E">
        <w:rPr>
          <w:rFonts w:ascii="Arial" w:hAnsi="Arial" w:cs="Arial"/>
        </w:rPr>
        <w:t>Kombinasi</w:t>
      </w:r>
      <w:proofErr w:type="spellEnd"/>
      <w:r w:rsidRPr="00083F3E">
        <w:rPr>
          <w:rFonts w:ascii="Arial" w:hAnsi="Arial" w:cs="Arial"/>
        </w:rPr>
        <w:t xml:space="preserve"> (Mix Methods). Bandung: </w:t>
      </w:r>
      <w:proofErr w:type="spellStart"/>
      <w:r w:rsidRPr="00083F3E">
        <w:rPr>
          <w:rFonts w:ascii="Arial" w:hAnsi="Arial" w:cs="Arial"/>
        </w:rPr>
        <w:t>Alfabeta</w:t>
      </w:r>
      <w:proofErr w:type="spellEnd"/>
      <w:r w:rsidRPr="00083F3E">
        <w:rPr>
          <w:rFonts w:ascii="Arial" w:hAnsi="Arial" w:cs="Arial"/>
        </w:rPr>
        <w:t>.</w:t>
      </w:r>
    </w:p>
    <w:p w14:paraId="034A1BAC" w14:textId="77777777" w:rsidR="00083F3E" w:rsidRPr="00083F3E" w:rsidRDefault="00083F3E" w:rsidP="00083F3E">
      <w:pPr>
        <w:pStyle w:val="ListParagraph"/>
        <w:numPr>
          <w:ilvl w:val="0"/>
          <w:numId w:val="11"/>
        </w:numPr>
        <w:ind w:left="810" w:hanging="450"/>
        <w:jc w:val="both"/>
        <w:rPr>
          <w:rFonts w:ascii="Arial" w:hAnsi="Arial" w:cs="Arial"/>
        </w:rPr>
      </w:pPr>
      <w:proofErr w:type="spellStart"/>
      <w:r w:rsidRPr="00083F3E">
        <w:rPr>
          <w:rFonts w:ascii="Arial" w:hAnsi="Arial" w:cs="Arial"/>
        </w:rPr>
        <w:t>Sutalaksana</w:t>
      </w:r>
      <w:proofErr w:type="spellEnd"/>
      <w:r w:rsidRPr="00083F3E">
        <w:rPr>
          <w:rFonts w:ascii="Arial" w:hAnsi="Arial" w:cs="Arial"/>
        </w:rPr>
        <w:t xml:space="preserve">, </w:t>
      </w:r>
      <w:proofErr w:type="spellStart"/>
      <w:r w:rsidRPr="00083F3E">
        <w:rPr>
          <w:rFonts w:ascii="Arial" w:hAnsi="Arial" w:cs="Arial"/>
        </w:rPr>
        <w:t>dkk</w:t>
      </w:r>
      <w:proofErr w:type="spellEnd"/>
      <w:r w:rsidRPr="00083F3E">
        <w:rPr>
          <w:rFonts w:ascii="Arial" w:hAnsi="Arial" w:cs="Arial"/>
        </w:rPr>
        <w:t xml:space="preserve">. 2006. </w:t>
      </w:r>
      <w:proofErr w:type="spellStart"/>
      <w:r w:rsidRPr="00083F3E">
        <w:rPr>
          <w:rFonts w:ascii="Arial" w:hAnsi="Arial" w:cs="Arial"/>
        </w:rPr>
        <w:t>Teknik</w:t>
      </w:r>
      <w:proofErr w:type="spellEnd"/>
      <w:r w:rsidRPr="00083F3E">
        <w:rPr>
          <w:rFonts w:ascii="Arial" w:hAnsi="Arial" w:cs="Arial"/>
        </w:rPr>
        <w:t xml:space="preserve"> Tata Cara </w:t>
      </w:r>
      <w:proofErr w:type="spellStart"/>
      <w:r w:rsidRPr="00083F3E">
        <w:rPr>
          <w:rFonts w:ascii="Arial" w:hAnsi="Arial" w:cs="Arial"/>
        </w:rPr>
        <w:t>Kerja</w:t>
      </w:r>
      <w:proofErr w:type="spellEnd"/>
      <w:r w:rsidRPr="00083F3E">
        <w:rPr>
          <w:rFonts w:ascii="Arial" w:hAnsi="Arial" w:cs="Arial"/>
        </w:rPr>
        <w:t xml:space="preserve">. Bandung: </w:t>
      </w:r>
      <w:proofErr w:type="spellStart"/>
      <w:r w:rsidRPr="00083F3E">
        <w:rPr>
          <w:rFonts w:ascii="Arial" w:hAnsi="Arial" w:cs="Arial"/>
        </w:rPr>
        <w:t>Jurusan</w:t>
      </w:r>
      <w:proofErr w:type="spellEnd"/>
      <w:r w:rsidRPr="00083F3E">
        <w:rPr>
          <w:rFonts w:ascii="Arial" w:hAnsi="Arial" w:cs="Arial"/>
        </w:rPr>
        <w:t xml:space="preserve"> </w:t>
      </w:r>
      <w:proofErr w:type="spellStart"/>
      <w:r w:rsidRPr="00083F3E">
        <w:rPr>
          <w:rFonts w:ascii="Arial" w:hAnsi="Arial" w:cs="Arial"/>
        </w:rPr>
        <w:t>Teknik</w:t>
      </w:r>
      <w:proofErr w:type="spellEnd"/>
      <w:r w:rsidRPr="00083F3E">
        <w:rPr>
          <w:rFonts w:ascii="Arial" w:hAnsi="Arial" w:cs="Arial"/>
        </w:rPr>
        <w:t xml:space="preserve">. </w:t>
      </w:r>
      <w:proofErr w:type="spellStart"/>
      <w:r w:rsidRPr="00083F3E">
        <w:rPr>
          <w:rFonts w:ascii="Arial" w:hAnsi="Arial" w:cs="Arial"/>
        </w:rPr>
        <w:t>Industri</w:t>
      </w:r>
      <w:proofErr w:type="spellEnd"/>
      <w:r w:rsidRPr="00083F3E">
        <w:rPr>
          <w:rFonts w:ascii="Arial" w:hAnsi="Arial" w:cs="Arial"/>
        </w:rPr>
        <w:t xml:space="preserve">, </w:t>
      </w:r>
      <w:proofErr w:type="spellStart"/>
      <w:r w:rsidRPr="00083F3E">
        <w:rPr>
          <w:rFonts w:ascii="Arial" w:hAnsi="Arial" w:cs="Arial"/>
        </w:rPr>
        <w:t>Institut</w:t>
      </w:r>
      <w:proofErr w:type="spellEnd"/>
      <w:r w:rsidRPr="00083F3E">
        <w:rPr>
          <w:rFonts w:ascii="Arial" w:hAnsi="Arial" w:cs="Arial"/>
        </w:rPr>
        <w:t xml:space="preserve"> </w:t>
      </w:r>
      <w:proofErr w:type="spellStart"/>
      <w:r w:rsidRPr="00083F3E">
        <w:rPr>
          <w:rFonts w:ascii="Arial" w:hAnsi="Arial" w:cs="Arial"/>
        </w:rPr>
        <w:t>Teknologi</w:t>
      </w:r>
      <w:proofErr w:type="spellEnd"/>
      <w:r w:rsidRPr="00083F3E">
        <w:rPr>
          <w:rFonts w:ascii="Arial" w:hAnsi="Arial" w:cs="Arial"/>
        </w:rPr>
        <w:t xml:space="preserve"> Bandung.</w:t>
      </w:r>
    </w:p>
    <w:p w14:paraId="2783B853" w14:textId="45365947" w:rsidR="008C33E1" w:rsidRPr="007B1A19" w:rsidRDefault="008C33E1" w:rsidP="00083F3E">
      <w:pPr>
        <w:widowControl w:val="0"/>
        <w:ind w:left="426" w:hanging="426"/>
        <w:jc w:val="both"/>
        <w:rPr>
          <w:rFonts w:ascii="Arial" w:eastAsia="Calibri" w:hAnsi="Arial" w:cs="Arial"/>
          <w:sz w:val="20"/>
          <w:szCs w:val="20"/>
        </w:rPr>
      </w:pPr>
    </w:p>
    <w:p w14:paraId="034309F2" w14:textId="77777777" w:rsidR="008C33E1" w:rsidRDefault="008C33E1">
      <w:pPr>
        <w:widowControl w:val="0"/>
        <w:ind w:left="426" w:hanging="426"/>
        <w:jc w:val="both"/>
        <w:rPr>
          <w:rFonts w:ascii="Calibri" w:eastAsia="Calibri" w:hAnsi="Calibri" w:cs="Calibri"/>
        </w:rPr>
      </w:pPr>
    </w:p>
    <w:p w14:paraId="4C5D25E0" w14:textId="4625BB3F" w:rsidR="00A44DE1" w:rsidRDefault="00A44DE1" w:rsidP="00A44DE1">
      <w:pPr>
        <w:widowControl w:val="0"/>
        <w:jc w:val="both"/>
        <w:rPr>
          <w:rFonts w:ascii="Calibri" w:eastAsia="Calibri" w:hAnsi="Calibri" w:cs="Calibri"/>
        </w:rPr>
      </w:pPr>
    </w:p>
    <w:p w14:paraId="308D29B1" w14:textId="77777777" w:rsidR="00A44DE1" w:rsidRDefault="00A44DE1" w:rsidP="00A44DE1">
      <w:pPr>
        <w:widowControl w:val="0"/>
        <w:jc w:val="both"/>
        <w:rPr>
          <w:rFonts w:ascii="Calibri" w:eastAsia="Calibri" w:hAnsi="Calibri" w:cs="Calibri"/>
        </w:rPr>
      </w:pPr>
    </w:p>
    <w:p w14:paraId="35287459" w14:textId="77777777" w:rsidR="00BC0279" w:rsidRDefault="00BC0279" w:rsidP="00A44DE1">
      <w:pPr>
        <w:widowControl w:val="0"/>
        <w:jc w:val="both"/>
        <w:rPr>
          <w:rFonts w:ascii="Calibri" w:eastAsia="Calibri" w:hAnsi="Calibri" w:cs="Calibri"/>
        </w:rPr>
      </w:pPr>
    </w:p>
    <w:p w14:paraId="7C2998A5" w14:textId="77777777" w:rsidR="00BC0279" w:rsidRDefault="00BC0279" w:rsidP="00A44DE1">
      <w:pPr>
        <w:widowControl w:val="0"/>
        <w:jc w:val="both"/>
        <w:rPr>
          <w:rFonts w:ascii="Calibri" w:eastAsia="Calibri" w:hAnsi="Calibri" w:cs="Calibri"/>
        </w:rPr>
      </w:pPr>
    </w:p>
    <w:p w14:paraId="2BF57F2C" w14:textId="77777777" w:rsidR="00BC0279" w:rsidRDefault="00BC0279" w:rsidP="00A44DE1">
      <w:pPr>
        <w:widowControl w:val="0"/>
        <w:jc w:val="both"/>
        <w:rPr>
          <w:rFonts w:ascii="Calibri" w:eastAsia="Calibri" w:hAnsi="Calibri" w:cs="Calibri"/>
        </w:rPr>
      </w:pPr>
    </w:p>
    <w:p w14:paraId="54B4B4C9" w14:textId="77777777" w:rsidR="00BC0279" w:rsidRDefault="00BC0279" w:rsidP="00A44DE1">
      <w:pPr>
        <w:widowControl w:val="0"/>
        <w:jc w:val="both"/>
        <w:rPr>
          <w:rFonts w:ascii="Calibri" w:eastAsia="Calibri" w:hAnsi="Calibri" w:cs="Calibri"/>
        </w:rPr>
      </w:pPr>
    </w:p>
    <w:p w14:paraId="111758D4" w14:textId="77777777" w:rsidR="00BC0279" w:rsidRDefault="00BC0279" w:rsidP="00A44DE1">
      <w:pPr>
        <w:widowControl w:val="0"/>
        <w:jc w:val="both"/>
        <w:rPr>
          <w:rFonts w:ascii="Calibri" w:eastAsia="Calibri" w:hAnsi="Calibri" w:cs="Calibri"/>
        </w:rPr>
      </w:pPr>
    </w:p>
    <w:p w14:paraId="674316D3" w14:textId="77777777" w:rsidR="00BC0279" w:rsidRDefault="00BC0279" w:rsidP="00A44DE1">
      <w:pPr>
        <w:widowControl w:val="0"/>
        <w:jc w:val="both"/>
        <w:rPr>
          <w:rFonts w:ascii="Calibri" w:eastAsia="Calibri" w:hAnsi="Calibri" w:cs="Calibri"/>
        </w:rPr>
      </w:pPr>
    </w:p>
    <w:p w14:paraId="4FC0715B" w14:textId="77777777" w:rsidR="00516055" w:rsidRDefault="00516055" w:rsidP="00A44DE1">
      <w:pPr>
        <w:widowControl w:val="0"/>
        <w:jc w:val="both"/>
        <w:rPr>
          <w:rFonts w:ascii="Calibri" w:eastAsia="Calibri" w:hAnsi="Calibri" w:cs="Calibri"/>
        </w:rPr>
      </w:pPr>
    </w:p>
    <w:p w14:paraId="6687A283" w14:textId="77777777" w:rsidR="00516055" w:rsidRDefault="00516055" w:rsidP="00A44DE1">
      <w:pPr>
        <w:widowControl w:val="0"/>
        <w:jc w:val="both"/>
        <w:rPr>
          <w:rFonts w:ascii="Calibri" w:eastAsia="Calibri" w:hAnsi="Calibri" w:cs="Calibri"/>
        </w:rPr>
      </w:pPr>
    </w:p>
    <w:p w14:paraId="4D2C81A0" w14:textId="77777777" w:rsidR="00516055" w:rsidRDefault="00516055" w:rsidP="00A44DE1">
      <w:pPr>
        <w:widowControl w:val="0"/>
        <w:jc w:val="both"/>
        <w:rPr>
          <w:rFonts w:ascii="Calibri" w:eastAsia="Calibri" w:hAnsi="Calibri" w:cs="Calibri"/>
        </w:rPr>
      </w:pPr>
    </w:p>
    <w:p w14:paraId="24939D0E" w14:textId="77777777" w:rsidR="00516055" w:rsidRDefault="00516055" w:rsidP="00A44DE1">
      <w:pPr>
        <w:widowControl w:val="0"/>
        <w:jc w:val="both"/>
        <w:rPr>
          <w:rFonts w:ascii="Calibri" w:eastAsia="Calibri" w:hAnsi="Calibri" w:cs="Calibri"/>
        </w:rPr>
      </w:pPr>
    </w:p>
    <w:p w14:paraId="7A5167AF" w14:textId="77777777" w:rsidR="00516055" w:rsidRDefault="00516055" w:rsidP="00A44DE1">
      <w:pPr>
        <w:widowControl w:val="0"/>
        <w:jc w:val="both"/>
        <w:rPr>
          <w:rFonts w:ascii="Calibri" w:eastAsia="Calibri" w:hAnsi="Calibri" w:cs="Calibri"/>
        </w:rPr>
      </w:pPr>
    </w:p>
    <w:p w14:paraId="46C9B88F" w14:textId="77777777" w:rsidR="00516055" w:rsidRDefault="00516055" w:rsidP="00A44DE1">
      <w:pPr>
        <w:widowControl w:val="0"/>
        <w:jc w:val="both"/>
        <w:rPr>
          <w:rFonts w:ascii="Calibri" w:eastAsia="Calibri" w:hAnsi="Calibri" w:cs="Calibri"/>
        </w:rPr>
      </w:pPr>
    </w:p>
    <w:p w14:paraId="54151491" w14:textId="77777777" w:rsidR="00516055" w:rsidRDefault="00516055" w:rsidP="00A44DE1">
      <w:pPr>
        <w:widowControl w:val="0"/>
        <w:jc w:val="both"/>
        <w:rPr>
          <w:rFonts w:ascii="Calibri" w:eastAsia="Calibri" w:hAnsi="Calibri" w:cs="Calibri"/>
        </w:rPr>
      </w:pPr>
    </w:p>
    <w:p w14:paraId="190770FB" w14:textId="77777777" w:rsidR="00516055" w:rsidRDefault="00516055" w:rsidP="00A44DE1">
      <w:pPr>
        <w:widowControl w:val="0"/>
        <w:jc w:val="both"/>
        <w:rPr>
          <w:rFonts w:ascii="Calibri" w:eastAsia="Calibri" w:hAnsi="Calibri" w:cs="Calibri"/>
        </w:rPr>
      </w:pPr>
    </w:p>
    <w:p w14:paraId="1185E167" w14:textId="2B6C2732" w:rsidR="008C33E1" w:rsidRPr="00516055" w:rsidRDefault="00F13203">
      <w:pPr>
        <w:rPr>
          <w:rFonts w:ascii="Arial" w:eastAsia="Calibri" w:hAnsi="Arial" w:cs="Arial"/>
          <w:b/>
          <w:sz w:val="22"/>
          <w:szCs w:val="22"/>
        </w:rPr>
      </w:pPr>
      <w:r w:rsidRPr="00516055">
        <w:rPr>
          <w:rFonts w:ascii="Arial" w:eastAsia="Calibri" w:hAnsi="Arial" w:cs="Arial"/>
          <w:b/>
          <w:color w:val="000000"/>
          <w:sz w:val="22"/>
          <w:szCs w:val="22"/>
        </w:rPr>
        <w:t xml:space="preserve">BIOGRAPHIES OF AUTHORS </w:t>
      </w:r>
      <w:r w:rsidRPr="00516055">
        <w:rPr>
          <w:rFonts w:ascii="Arial" w:eastAsia="Calibri" w:hAnsi="Arial" w:cs="Arial"/>
          <w:b/>
          <w:sz w:val="22"/>
          <w:szCs w:val="22"/>
        </w:rPr>
        <w:t>(1</w:t>
      </w:r>
      <w:r w:rsidR="00516055" w:rsidRPr="00516055">
        <w:rPr>
          <w:rFonts w:ascii="Arial" w:eastAsia="Calibri" w:hAnsi="Arial" w:cs="Arial"/>
          <w:b/>
          <w:sz w:val="22"/>
          <w:szCs w:val="22"/>
        </w:rPr>
        <w:t>1</w:t>
      </w:r>
      <w:r w:rsidRPr="00516055">
        <w:rPr>
          <w:rFonts w:ascii="Arial" w:eastAsia="Calibri" w:hAnsi="Arial" w:cs="Arial"/>
          <w:b/>
          <w:sz w:val="22"/>
          <w:szCs w:val="22"/>
        </w:rPr>
        <w:t xml:space="preserve"> </w:t>
      </w:r>
      <w:proofErr w:type="gramStart"/>
      <w:r w:rsidRPr="00516055">
        <w:rPr>
          <w:rFonts w:ascii="Arial" w:eastAsia="Calibri" w:hAnsi="Arial" w:cs="Arial"/>
          <w:b/>
          <w:sz w:val="22"/>
          <w:szCs w:val="22"/>
        </w:rPr>
        <w:t>PT. ,</w:t>
      </w:r>
      <w:proofErr w:type="gramEnd"/>
      <w:r w:rsidRPr="00516055">
        <w:rPr>
          <w:rFonts w:ascii="Arial" w:eastAsia="Calibri" w:hAnsi="Arial" w:cs="Arial"/>
          <w:b/>
          <w:sz w:val="22"/>
          <w:szCs w:val="22"/>
        </w:rPr>
        <w:t xml:space="preserve"> one </w:t>
      </w:r>
      <w:proofErr w:type="spellStart"/>
      <w:r w:rsidRPr="00516055">
        <w:rPr>
          <w:rFonts w:ascii="Arial" w:eastAsia="Calibri" w:hAnsi="Arial" w:cs="Arial"/>
          <w:b/>
          <w:sz w:val="22"/>
          <w:szCs w:val="22"/>
        </w:rPr>
        <w:t>coloumn</w:t>
      </w:r>
      <w:proofErr w:type="spellEnd"/>
      <w:r w:rsidRPr="00516055">
        <w:rPr>
          <w:rFonts w:ascii="Arial" w:eastAsia="Calibri" w:hAnsi="Arial" w:cs="Arial"/>
          <w:b/>
          <w:sz w:val="22"/>
          <w:szCs w:val="22"/>
        </w:rPr>
        <w:t xml:space="preserve">) </w:t>
      </w:r>
    </w:p>
    <w:p w14:paraId="5824D81A" w14:textId="77777777" w:rsidR="008C33E1" w:rsidRPr="00516055" w:rsidRDefault="00F13203">
      <w:pPr>
        <w:jc w:val="both"/>
        <w:rPr>
          <w:rFonts w:ascii="Arial" w:eastAsia="Calibri" w:hAnsi="Arial" w:cs="Arial"/>
          <w:b/>
          <w:sz w:val="22"/>
          <w:szCs w:val="22"/>
        </w:rPr>
      </w:pPr>
      <w:r w:rsidRPr="00516055">
        <w:rPr>
          <w:rFonts w:ascii="Arial" w:eastAsia="Calibri" w:hAnsi="Arial" w:cs="Arial"/>
          <w:b/>
          <w:sz w:val="22"/>
          <w:szCs w:val="22"/>
        </w:rPr>
        <w:t>The recommended number of authors is at least 2. One of them as a corresponding author.</w:t>
      </w:r>
    </w:p>
    <w:p w14:paraId="18833351" w14:textId="77777777" w:rsidR="008C33E1" w:rsidRPr="00516055" w:rsidRDefault="00F13203">
      <w:pPr>
        <w:jc w:val="both"/>
        <w:rPr>
          <w:rFonts w:ascii="Arial" w:eastAsia="Calibri" w:hAnsi="Arial" w:cs="Arial"/>
          <w:i/>
          <w:sz w:val="22"/>
          <w:szCs w:val="22"/>
        </w:rPr>
      </w:pPr>
      <w:bookmarkStart w:id="5" w:name="_heading=h.2s8eyo1" w:colFirst="0" w:colLast="0"/>
      <w:bookmarkEnd w:id="5"/>
      <w:r w:rsidRPr="00516055">
        <w:rPr>
          <w:rFonts w:ascii="Arial" w:eastAsia="Calibri" w:hAnsi="Arial" w:cs="Arial"/>
          <w:i/>
          <w:sz w:val="22"/>
          <w:szCs w:val="22"/>
        </w:rPr>
        <w:t>Please attach clear photo (3x4 cm) and vita. Example of biographies of authors:</w:t>
      </w:r>
    </w:p>
    <w:p w14:paraId="7C54640B" w14:textId="77777777" w:rsidR="008C33E1" w:rsidRDefault="008C33E1">
      <w:pPr>
        <w:pBdr>
          <w:top w:val="nil"/>
          <w:left w:val="nil"/>
          <w:bottom w:val="nil"/>
          <w:right w:val="nil"/>
          <w:between w:val="nil"/>
        </w:pBdr>
        <w:rPr>
          <w:rFonts w:ascii="Calibri" w:eastAsia="Calibri" w:hAnsi="Calibri" w:cs="Calibri"/>
          <w:color w:val="000000"/>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7063"/>
      </w:tblGrid>
      <w:tr w:rsidR="008C33E1" w14:paraId="224CBD48" w14:textId="77777777">
        <w:tc>
          <w:tcPr>
            <w:tcW w:w="9016" w:type="dxa"/>
            <w:gridSpan w:val="2"/>
          </w:tcPr>
          <w:p w14:paraId="4C8EEDFC" w14:textId="77777777" w:rsidR="008C33E1" w:rsidRPr="00516055" w:rsidRDefault="00F13203">
            <w:pPr>
              <w:jc w:val="both"/>
              <w:rPr>
                <w:rFonts w:ascii="Arial" w:eastAsia="Calibri" w:hAnsi="Arial" w:cs="Arial"/>
                <w:b/>
                <w:color w:val="000000"/>
                <w:sz w:val="22"/>
                <w:szCs w:val="22"/>
              </w:rPr>
            </w:pPr>
            <w:r w:rsidRPr="00516055">
              <w:rPr>
                <w:rFonts w:ascii="Arial" w:eastAsia="Calibri" w:hAnsi="Arial" w:cs="Arial"/>
                <w:sz w:val="22"/>
                <w:szCs w:val="22"/>
              </w:rPr>
              <w:t>Author 1</w:t>
            </w:r>
          </w:p>
        </w:tc>
      </w:tr>
      <w:tr w:rsidR="008C33E1" w14:paraId="172FF644" w14:textId="77777777">
        <w:tc>
          <w:tcPr>
            <w:tcW w:w="1953" w:type="dxa"/>
          </w:tcPr>
          <w:p w14:paraId="750639BC" w14:textId="77777777" w:rsidR="008C33E1" w:rsidRDefault="00F13203">
            <w:pPr>
              <w:jc w:val="center"/>
              <w:rPr>
                <w:color w:val="000000"/>
                <w:highlight w:val="yellow"/>
              </w:rPr>
            </w:pPr>
            <w:r>
              <w:rPr>
                <w:noProof/>
              </w:rPr>
              <w:drawing>
                <wp:inline distT="0" distB="0" distL="0" distR="0" wp14:anchorId="652D2232" wp14:editId="0F85BB99">
                  <wp:extent cx="1080000" cy="1456974"/>
                  <wp:effectExtent l="0" t="0" r="0" b="0"/>
                  <wp:docPr id="10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a:srcRect/>
                          <a:stretch>
                            <a:fillRect/>
                          </a:stretch>
                        </pic:blipFill>
                        <pic:spPr>
                          <a:xfrm>
                            <a:off x="0" y="0"/>
                            <a:ext cx="1080000" cy="1456974"/>
                          </a:xfrm>
                          <a:prstGeom prst="rect">
                            <a:avLst/>
                          </a:prstGeom>
                          <a:ln/>
                        </pic:spPr>
                      </pic:pic>
                    </a:graphicData>
                  </a:graphic>
                </wp:inline>
              </w:drawing>
            </w:r>
          </w:p>
        </w:tc>
        <w:tc>
          <w:tcPr>
            <w:tcW w:w="7063" w:type="dxa"/>
          </w:tcPr>
          <w:p w14:paraId="0AE1E58D" w14:textId="77777777" w:rsidR="008C33E1" w:rsidRPr="00516055" w:rsidRDefault="00F13203">
            <w:pPr>
              <w:jc w:val="both"/>
              <w:rPr>
                <w:rFonts w:ascii="Arial" w:eastAsia="Calibri" w:hAnsi="Arial" w:cs="Arial"/>
                <w:color w:val="000000"/>
                <w:sz w:val="20"/>
                <w:szCs w:val="20"/>
              </w:rPr>
            </w:pPr>
            <w:r w:rsidRPr="00516055">
              <w:rPr>
                <w:rFonts w:ascii="Arial" w:eastAsia="Calibri" w:hAnsi="Arial" w:cs="Arial"/>
                <w:b/>
                <w:color w:val="000000"/>
                <w:sz w:val="20"/>
                <w:szCs w:val="20"/>
              </w:rPr>
              <w:t>Abdel</w:t>
            </w:r>
            <w:r w:rsidRPr="00516055">
              <w:rPr>
                <w:rFonts w:ascii="Cambria Math" w:eastAsia="Cambria Math" w:hAnsi="Cambria Math" w:cs="Cambria Math"/>
                <w:b/>
                <w:color w:val="000000"/>
                <w:sz w:val="20"/>
                <w:szCs w:val="20"/>
              </w:rPr>
              <w:t>‑</w:t>
            </w:r>
            <w:r w:rsidRPr="00516055">
              <w:rPr>
                <w:rFonts w:ascii="Arial" w:eastAsia="Calibri" w:hAnsi="Arial" w:cs="Arial"/>
                <w:b/>
                <w:color w:val="000000"/>
                <w:sz w:val="20"/>
                <w:szCs w:val="20"/>
              </w:rPr>
              <w:t xml:space="preserve">Rahman </w:t>
            </w:r>
            <w:proofErr w:type="spellStart"/>
            <w:r w:rsidRPr="00516055">
              <w:rPr>
                <w:rFonts w:ascii="Arial" w:eastAsia="Calibri" w:hAnsi="Arial" w:cs="Arial"/>
                <w:b/>
                <w:color w:val="000000"/>
                <w:sz w:val="20"/>
                <w:szCs w:val="20"/>
              </w:rPr>
              <w:t>Hedar</w:t>
            </w:r>
            <w:proofErr w:type="spellEnd"/>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187A917C" wp14:editId="312BFEAA">
                  <wp:extent cx="114935" cy="114935"/>
                  <wp:effectExtent l="0" t="0" r="0" b="0"/>
                  <wp:docPr id="10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7FD59792" wp14:editId="4024B7BF">
                  <wp:extent cx="114935" cy="114935"/>
                  <wp:effectExtent l="0" t="0" r="0" b="0"/>
                  <wp:docPr id="1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5BA9F007" wp14:editId="216A2DFD">
                  <wp:extent cx="114935" cy="114935"/>
                  <wp:effectExtent l="0" t="0" r="0" b="0"/>
                  <wp:docPr id="10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0172F68A" wp14:editId="3268C561">
                  <wp:extent cx="114935" cy="114935"/>
                  <wp:effectExtent l="0" t="0" r="0" b="0"/>
                  <wp:docPr id="10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holds a Doctor of Informatics degree from Kyoto University, Japan in 2004. He also received his B.Sc. and M.Sc. (Mathematics) from Assiut University, Egypt in 1993 and 1997, respectively. He is currently an associate professor at Computer Science Department in </w:t>
            </w:r>
            <w:proofErr w:type="spellStart"/>
            <w:r w:rsidRPr="00516055">
              <w:rPr>
                <w:rFonts w:ascii="Arial" w:eastAsia="Calibri" w:hAnsi="Arial" w:cs="Arial"/>
                <w:color w:val="000000"/>
                <w:sz w:val="20"/>
                <w:szCs w:val="20"/>
              </w:rPr>
              <w:t>Jamoum</w:t>
            </w:r>
            <w:proofErr w:type="spellEnd"/>
            <w:r w:rsidRPr="00516055">
              <w:rPr>
                <w:rFonts w:ascii="Arial" w:eastAsia="Calibri" w:hAnsi="Arial" w:cs="Arial"/>
                <w:color w:val="000000"/>
                <w:sz w:val="20"/>
                <w:szCs w:val="20"/>
              </w:rPr>
              <w:t>, Umm Al-</w:t>
            </w:r>
            <w:proofErr w:type="spellStart"/>
            <w:r w:rsidRPr="00516055">
              <w:rPr>
                <w:rFonts w:ascii="Arial" w:eastAsia="Calibri" w:hAnsi="Arial" w:cs="Arial"/>
                <w:color w:val="000000"/>
                <w:sz w:val="20"/>
                <w:szCs w:val="20"/>
              </w:rPr>
              <w:t>Qura</w:t>
            </w:r>
            <w:proofErr w:type="spellEnd"/>
            <w:r w:rsidRPr="00516055">
              <w:rPr>
                <w:rFonts w:ascii="Arial" w:eastAsia="Calibri" w:hAnsi="Arial" w:cs="Arial"/>
                <w:color w:val="000000"/>
                <w:sz w:val="20"/>
                <w:szCs w:val="20"/>
              </w:rPr>
              <w:t xml:space="preserve"> University, Makkah, Saudi Arabia. He is also an associate professor of </w:t>
            </w:r>
            <w:proofErr w:type="spellStart"/>
            <w:r w:rsidRPr="00516055">
              <w:rPr>
                <w:rFonts w:ascii="Arial" w:eastAsia="Calibri" w:hAnsi="Arial" w:cs="Arial"/>
                <w:color w:val="000000"/>
                <w:sz w:val="20"/>
                <w:szCs w:val="20"/>
              </w:rPr>
              <w:t>artifcial</w:t>
            </w:r>
            <w:proofErr w:type="spellEnd"/>
            <w:r w:rsidRPr="00516055">
              <w:rPr>
                <w:rFonts w:ascii="Arial" w:eastAsia="Calibri" w:hAnsi="Arial" w:cs="Arial"/>
                <w:color w:val="000000"/>
                <w:sz w:val="20"/>
                <w:szCs w:val="20"/>
              </w:rPr>
              <w:t xml:space="preserve"> intelligence in </w:t>
            </w:r>
            <w:proofErr w:type="spellStart"/>
            <w:r w:rsidRPr="00516055">
              <w:rPr>
                <w:rFonts w:ascii="Arial" w:eastAsia="Calibri" w:hAnsi="Arial" w:cs="Arial"/>
                <w:color w:val="000000"/>
                <w:sz w:val="20"/>
                <w:szCs w:val="20"/>
              </w:rPr>
              <w:t>Assiut</w:t>
            </w:r>
            <w:proofErr w:type="spellEnd"/>
            <w:r w:rsidRPr="00516055">
              <w:rPr>
                <w:rFonts w:ascii="Arial" w:eastAsia="Calibri" w:hAnsi="Arial" w:cs="Arial"/>
                <w:color w:val="000000"/>
                <w:sz w:val="20"/>
                <w:szCs w:val="2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He can be contacted at email: ahahmed@uqu.edu.sa or hedar@aun.edu.eg.</w:t>
            </w:r>
          </w:p>
        </w:tc>
      </w:tr>
      <w:tr w:rsidR="008C33E1" w14:paraId="01A1F7F2" w14:textId="77777777">
        <w:tc>
          <w:tcPr>
            <w:tcW w:w="9016" w:type="dxa"/>
            <w:gridSpan w:val="2"/>
          </w:tcPr>
          <w:p w14:paraId="26075058" w14:textId="77777777" w:rsidR="008C33E1" w:rsidRPr="00516055" w:rsidRDefault="00F13203">
            <w:pPr>
              <w:jc w:val="both"/>
              <w:rPr>
                <w:rFonts w:ascii="Arial" w:hAnsi="Arial" w:cs="Arial"/>
                <w:color w:val="000000"/>
                <w:sz w:val="22"/>
                <w:szCs w:val="22"/>
                <w:highlight w:val="yellow"/>
              </w:rPr>
            </w:pPr>
            <w:r w:rsidRPr="00516055">
              <w:rPr>
                <w:rFonts w:ascii="Arial" w:eastAsia="Calibri" w:hAnsi="Arial" w:cs="Arial"/>
                <w:sz w:val="22"/>
                <w:szCs w:val="22"/>
              </w:rPr>
              <w:t>Author 2</w:t>
            </w:r>
          </w:p>
        </w:tc>
      </w:tr>
      <w:tr w:rsidR="008C33E1" w14:paraId="2960E475" w14:textId="77777777">
        <w:trPr>
          <w:trHeight w:val="1547"/>
        </w:trPr>
        <w:tc>
          <w:tcPr>
            <w:tcW w:w="1953" w:type="dxa"/>
          </w:tcPr>
          <w:p w14:paraId="3DB1A654" w14:textId="77777777" w:rsidR="008C33E1" w:rsidRDefault="00F13203">
            <w:pPr>
              <w:jc w:val="center"/>
              <w:rPr>
                <w:color w:val="000000"/>
                <w:highlight w:val="yellow"/>
              </w:rPr>
            </w:pPr>
            <w:r>
              <w:rPr>
                <w:noProof/>
              </w:rPr>
              <w:drawing>
                <wp:inline distT="0" distB="0" distL="0" distR="0" wp14:anchorId="7868EB62" wp14:editId="6C1B0F70">
                  <wp:extent cx="1080000" cy="1440000"/>
                  <wp:effectExtent l="0" t="0" r="0" b="0"/>
                  <wp:docPr id="10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6"/>
                          <a:srcRect l="11601" r="15992" b="35714"/>
                          <a:stretch>
                            <a:fillRect/>
                          </a:stretch>
                        </pic:blipFill>
                        <pic:spPr>
                          <a:xfrm>
                            <a:off x="0" y="0"/>
                            <a:ext cx="1080000" cy="1440000"/>
                          </a:xfrm>
                          <a:prstGeom prst="rect">
                            <a:avLst/>
                          </a:prstGeom>
                          <a:ln/>
                        </pic:spPr>
                      </pic:pic>
                    </a:graphicData>
                  </a:graphic>
                </wp:inline>
              </w:drawing>
            </w:r>
          </w:p>
        </w:tc>
        <w:tc>
          <w:tcPr>
            <w:tcW w:w="7063" w:type="dxa"/>
          </w:tcPr>
          <w:p w14:paraId="6346ACD2" w14:textId="77777777" w:rsidR="008C33E1" w:rsidRDefault="00F13203">
            <w:pPr>
              <w:jc w:val="both"/>
              <w:rPr>
                <w:rFonts w:ascii="Calibri" w:eastAsia="Calibri" w:hAnsi="Calibri" w:cs="Calibri"/>
                <w:color w:val="000000"/>
                <w:sz w:val="20"/>
                <w:szCs w:val="20"/>
              </w:rPr>
            </w:pPr>
            <w:bookmarkStart w:id="6" w:name="_heading=h.17dp8vu" w:colFirst="0" w:colLast="0"/>
            <w:bookmarkEnd w:id="6"/>
            <w:r w:rsidRPr="00516055">
              <w:rPr>
                <w:rFonts w:ascii="Arial" w:eastAsia="Calibri" w:hAnsi="Arial" w:cs="Arial"/>
                <w:b/>
                <w:bCs/>
                <w:color w:val="000000"/>
                <w:sz w:val="20"/>
                <w:szCs w:val="20"/>
              </w:rPr>
              <w:t>Patricia Melin</w:t>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652C3572" wp14:editId="6C0B36B2">
                  <wp:extent cx="114935" cy="114935"/>
                  <wp:effectExtent l="0" t="0" r="0" b="0"/>
                  <wp:docPr id="10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053E342B" wp14:editId="3E63FF82">
                  <wp:extent cx="114935" cy="114935"/>
                  <wp:effectExtent l="0" t="0" r="0" b="0"/>
                  <wp:docPr id="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1D4DE64F" wp14:editId="5089347F">
                  <wp:extent cx="114935" cy="114935"/>
                  <wp:effectExtent l="0" t="0" r="0" b="0"/>
                  <wp:docPr id="10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w:t>
            </w:r>
            <w:r w:rsidRPr="00516055">
              <w:rPr>
                <w:rFonts w:ascii="Arial" w:eastAsia="Calibri" w:hAnsi="Arial" w:cs="Arial"/>
                <w:noProof/>
                <w:color w:val="000000"/>
                <w:sz w:val="20"/>
                <w:szCs w:val="20"/>
              </w:rPr>
              <w:drawing>
                <wp:inline distT="0" distB="0" distL="0" distR="0" wp14:anchorId="3AAFD723" wp14:editId="06DD1BE1">
                  <wp:extent cx="114935" cy="114935"/>
                  <wp:effectExtent l="0" t="0" r="0" b="0"/>
                  <wp:docPr id="1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114935" cy="114935"/>
                          </a:xfrm>
                          <a:prstGeom prst="rect">
                            <a:avLst/>
                          </a:prstGeom>
                          <a:ln/>
                        </pic:spPr>
                      </pic:pic>
                    </a:graphicData>
                  </a:graphic>
                </wp:inline>
              </w:drawing>
            </w:r>
            <w:r w:rsidRPr="00516055">
              <w:rPr>
                <w:rFonts w:ascii="Arial" w:eastAsia="Calibri" w:hAnsi="Arial" w:cs="Arial"/>
                <w:color w:val="000000"/>
                <w:sz w:val="20"/>
                <w:szCs w:val="20"/>
              </w:rPr>
              <w:t xml:space="preserve"> received the D.Sc. degree (Doctor </w:t>
            </w:r>
            <w:proofErr w:type="spellStart"/>
            <w:r w:rsidRPr="00516055">
              <w:rPr>
                <w:rFonts w:ascii="Arial" w:eastAsia="Calibri" w:hAnsi="Arial" w:cs="Arial"/>
                <w:color w:val="000000"/>
                <w:sz w:val="20"/>
                <w:szCs w:val="20"/>
              </w:rPr>
              <w:t>Habilitatus</w:t>
            </w:r>
            <w:proofErr w:type="spellEnd"/>
            <w:r w:rsidRPr="00516055">
              <w:rPr>
                <w:rFonts w:ascii="Arial" w:eastAsia="Calibri" w:hAnsi="Arial" w:cs="Arial"/>
                <w:color w:val="000000"/>
                <w:sz w:val="20"/>
                <w:szCs w:val="2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8C33E1" w14:paraId="189B0534" w14:textId="77777777">
        <w:trPr>
          <w:trHeight w:val="54"/>
        </w:trPr>
        <w:tc>
          <w:tcPr>
            <w:tcW w:w="9016" w:type="dxa"/>
            <w:gridSpan w:val="2"/>
          </w:tcPr>
          <w:p w14:paraId="05293320" w14:textId="77777777" w:rsidR="008C33E1" w:rsidRPr="00AA6558" w:rsidRDefault="00F13203">
            <w:pPr>
              <w:jc w:val="both"/>
              <w:rPr>
                <w:rFonts w:ascii="Arial" w:hAnsi="Arial" w:cs="Arial"/>
                <w:b/>
                <w:sz w:val="22"/>
                <w:szCs w:val="22"/>
              </w:rPr>
            </w:pPr>
            <w:r w:rsidRPr="00AA6558">
              <w:rPr>
                <w:rFonts w:ascii="Arial" w:eastAsia="Calibri" w:hAnsi="Arial" w:cs="Arial"/>
                <w:sz w:val="22"/>
                <w:szCs w:val="22"/>
              </w:rPr>
              <w:t>Author 3</w:t>
            </w:r>
          </w:p>
        </w:tc>
      </w:tr>
      <w:tr w:rsidR="008C33E1" w14:paraId="05D2E7AE" w14:textId="77777777">
        <w:trPr>
          <w:trHeight w:val="54"/>
        </w:trPr>
        <w:tc>
          <w:tcPr>
            <w:tcW w:w="1953" w:type="dxa"/>
          </w:tcPr>
          <w:p w14:paraId="0E2366AC" w14:textId="77777777" w:rsidR="008C33E1" w:rsidRDefault="00F13203">
            <w:pPr>
              <w:jc w:val="center"/>
              <w:rPr>
                <w:sz w:val="18"/>
                <w:szCs w:val="18"/>
              </w:rPr>
            </w:pPr>
            <w:r>
              <w:rPr>
                <w:noProof/>
              </w:rPr>
              <w:drawing>
                <wp:inline distT="0" distB="0" distL="0" distR="0" wp14:anchorId="6B83491F" wp14:editId="269927EB">
                  <wp:extent cx="1080000" cy="1440000"/>
                  <wp:effectExtent l="0" t="0" r="0" b="0"/>
                  <wp:docPr id="1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7"/>
                          <a:srcRect l="8184" r="7456"/>
                          <a:stretch>
                            <a:fillRect/>
                          </a:stretch>
                        </pic:blipFill>
                        <pic:spPr>
                          <a:xfrm>
                            <a:off x="0" y="0"/>
                            <a:ext cx="1080000" cy="1440000"/>
                          </a:xfrm>
                          <a:prstGeom prst="rect">
                            <a:avLst/>
                          </a:prstGeom>
                          <a:ln/>
                        </pic:spPr>
                      </pic:pic>
                    </a:graphicData>
                  </a:graphic>
                </wp:inline>
              </w:drawing>
            </w:r>
          </w:p>
        </w:tc>
        <w:tc>
          <w:tcPr>
            <w:tcW w:w="7063" w:type="dxa"/>
          </w:tcPr>
          <w:p w14:paraId="7F269299" w14:textId="77777777" w:rsidR="008C33E1" w:rsidRDefault="00F13203">
            <w:pPr>
              <w:jc w:val="both"/>
              <w:rPr>
                <w:rFonts w:ascii="Calibri" w:eastAsia="Calibri" w:hAnsi="Calibri" w:cs="Calibri"/>
                <w:b/>
                <w:sz w:val="20"/>
                <w:szCs w:val="20"/>
              </w:rPr>
            </w:pPr>
            <w:r w:rsidRPr="00770631">
              <w:rPr>
                <w:rFonts w:ascii="Arial" w:eastAsia="Calibri" w:hAnsi="Arial" w:cs="Arial"/>
                <w:b/>
                <w:bCs/>
                <w:color w:val="000000"/>
                <w:sz w:val="20"/>
                <w:szCs w:val="20"/>
              </w:rPr>
              <w:t xml:space="preserve">Dr. Kennedy </w:t>
            </w:r>
            <w:proofErr w:type="spellStart"/>
            <w:r w:rsidRPr="00770631">
              <w:rPr>
                <w:rFonts w:ascii="Arial" w:eastAsia="Calibri" w:hAnsi="Arial" w:cs="Arial"/>
                <w:b/>
                <w:bCs/>
                <w:color w:val="000000"/>
                <w:sz w:val="20"/>
                <w:szCs w:val="20"/>
              </w:rPr>
              <w:t>Okokpujie</w:t>
            </w:r>
            <w:proofErr w:type="spellEnd"/>
            <w:r w:rsidRPr="00770631">
              <w:rPr>
                <w:rFonts w:ascii="Arial" w:eastAsia="Calibri" w:hAnsi="Arial" w:cs="Arial"/>
                <w:b/>
                <w:bCs/>
                <w:color w:val="000000"/>
                <w:sz w:val="20"/>
                <w:szCs w:val="20"/>
              </w:rPr>
              <w:t xml:space="preserve"> </w:t>
            </w:r>
            <w:r w:rsidRPr="00770631">
              <w:rPr>
                <w:rFonts w:ascii="Arial" w:eastAsia="Calibri" w:hAnsi="Arial" w:cs="Arial"/>
                <w:b/>
                <w:bCs/>
                <w:noProof/>
                <w:color w:val="000000"/>
                <w:sz w:val="20"/>
                <w:szCs w:val="20"/>
              </w:rPr>
              <w:drawing>
                <wp:inline distT="0" distB="0" distL="0" distR="0" wp14:anchorId="5C9D2D5F" wp14:editId="14E28EE6">
                  <wp:extent cx="114935" cy="114935"/>
                  <wp:effectExtent l="0" t="0" r="0" b="0"/>
                  <wp:docPr id="1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114935" cy="114935"/>
                          </a:xfrm>
                          <a:prstGeom prst="rect">
                            <a:avLst/>
                          </a:prstGeom>
                          <a:ln/>
                        </pic:spPr>
                      </pic:pic>
                    </a:graphicData>
                  </a:graphic>
                </wp:inline>
              </w:drawing>
            </w:r>
            <w:r w:rsidRPr="00770631">
              <w:rPr>
                <w:rFonts w:ascii="Arial" w:eastAsia="Calibri" w:hAnsi="Arial" w:cs="Arial"/>
                <w:b/>
                <w:bCs/>
                <w:color w:val="000000"/>
                <w:sz w:val="20"/>
                <w:szCs w:val="20"/>
              </w:rPr>
              <w:t xml:space="preserve"> </w:t>
            </w:r>
            <w:r w:rsidRPr="00770631">
              <w:rPr>
                <w:rFonts w:ascii="Arial" w:eastAsia="Calibri" w:hAnsi="Arial" w:cs="Arial"/>
                <w:b/>
                <w:bCs/>
                <w:noProof/>
                <w:color w:val="000000"/>
                <w:sz w:val="20"/>
                <w:szCs w:val="20"/>
              </w:rPr>
              <w:drawing>
                <wp:inline distT="0" distB="0" distL="0" distR="0" wp14:anchorId="5290CAEC" wp14:editId="17C59083">
                  <wp:extent cx="114935" cy="114935"/>
                  <wp:effectExtent l="0" t="0" r="0" b="0"/>
                  <wp:docPr id="1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14935" cy="114935"/>
                          </a:xfrm>
                          <a:prstGeom prst="rect">
                            <a:avLst/>
                          </a:prstGeom>
                          <a:ln/>
                        </pic:spPr>
                      </pic:pic>
                    </a:graphicData>
                  </a:graphic>
                </wp:inline>
              </w:drawing>
            </w:r>
            <w:r w:rsidRPr="00770631">
              <w:rPr>
                <w:rFonts w:ascii="Arial" w:eastAsia="Calibri" w:hAnsi="Arial" w:cs="Arial"/>
                <w:b/>
                <w:bCs/>
                <w:color w:val="000000"/>
                <w:sz w:val="20"/>
                <w:szCs w:val="20"/>
              </w:rPr>
              <w:t xml:space="preserve"> </w:t>
            </w:r>
            <w:r w:rsidRPr="00770631">
              <w:rPr>
                <w:rFonts w:ascii="Arial" w:eastAsia="Calibri" w:hAnsi="Arial" w:cs="Arial"/>
                <w:b/>
                <w:bCs/>
                <w:noProof/>
                <w:color w:val="000000"/>
                <w:sz w:val="20"/>
                <w:szCs w:val="20"/>
              </w:rPr>
              <w:drawing>
                <wp:inline distT="0" distB="0" distL="0" distR="0" wp14:anchorId="11459DBA" wp14:editId="36C09B86">
                  <wp:extent cx="114935" cy="114935"/>
                  <wp:effectExtent l="0" t="0" r="0" b="0"/>
                  <wp:docPr id="1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8"/>
                          <a:srcRect/>
                          <a:stretch>
                            <a:fillRect/>
                          </a:stretch>
                        </pic:blipFill>
                        <pic:spPr>
                          <a:xfrm>
                            <a:off x="0" y="0"/>
                            <a:ext cx="114935" cy="114935"/>
                          </a:xfrm>
                          <a:prstGeom prst="rect">
                            <a:avLst/>
                          </a:prstGeom>
                          <a:ln/>
                        </pic:spPr>
                      </pic:pic>
                    </a:graphicData>
                  </a:graphic>
                </wp:inline>
              </w:drawing>
            </w:r>
            <w:r w:rsidRPr="00770631">
              <w:rPr>
                <w:rFonts w:ascii="Arial" w:eastAsia="Calibri" w:hAnsi="Arial" w:cs="Arial"/>
                <w:b/>
                <w:bCs/>
                <w:color w:val="000000"/>
                <w:sz w:val="20"/>
                <w:szCs w:val="20"/>
              </w:rPr>
              <w:t xml:space="preserve"> </w:t>
            </w:r>
            <w:r w:rsidRPr="00770631">
              <w:rPr>
                <w:rFonts w:ascii="Arial" w:eastAsia="Calibri" w:hAnsi="Arial" w:cs="Arial"/>
                <w:b/>
                <w:bCs/>
                <w:noProof/>
                <w:color w:val="000000"/>
                <w:sz w:val="20"/>
                <w:szCs w:val="20"/>
              </w:rPr>
              <w:drawing>
                <wp:inline distT="0" distB="0" distL="0" distR="0" wp14:anchorId="161B2AF0" wp14:editId="2B4B0910">
                  <wp:extent cx="114935" cy="114935"/>
                  <wp:effectExtent l="0" t="0" r="0" b="0"/>
                  <wp:docPr id="9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114935" cy="114935"/>
                          </a:xfrm>
                          <a:prstGeom prst="rect">
                            <a:avLst/>
                          </a:prstGeom>
                          <a:ln/>
                        </pic:spPr>
                      </pic:pic>
                    </a:graphicData>
                  </a:graphic>
                </wp:inline>
              </w:drawing>
            </w:r>
            <w:r w:rsidRPr="00770631">
              <w:rPr>
                <w:rFonts w:ascii="Arial" w:eastAsia="Calibri" w:hAnsi="Arial" w:cs="Arial"/>
                <w:b/>
                <w:bCs/>
                <w:color w:val="000000"/>
                <w:sz w:val="20"/>
                <w:szCs w:val="20"/>
              </w:rPr>
              <w:t xml:space="preserve">  </w:t>
            </w:r>
            <w:r w:rsidRPr="00770631">
              <w:rPr>
                <w:rFonts w:ascii="Arial" w:eastAsia="Calibri" w:hAnsi="Arial" w:cs="Arial"/>
                <w:color w:val="000000"/>
                <w:sz w:val="20"/>
                <w:szCs w:val="20"/>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w:t>
            </w:r>
            <w:proofErr w:type="spellStart"/>
            <w:r w:rsidRPr="00770631">
              <w:rPr>
                <w:rFonts w:ascii="Arial" w:eastAsia="Calibri" w:hAnsi="Arial" w:cs="Arial"/>
                <w:color w:val="000000"/>
                <w:sz w:val="20"/>
                <w:szCs w:val="20"/>
              </w:rPr>
              <w:t>Ph.D</w:t>
            </w:r>
            <w:proofErr w:type="spellEnd"/>
            <w:r w:rsidRPr="00770631">
              <w:rPr>
                <w:rFonts w:ascii="Arial" w:eastAsia="Calibri" w:hAnsi="Arial" w:cs="Arial"/>
                <w:color w:val="000000"/>
                <w:sz w:val="20"/>
                <w:szCs w:val="20"/>
              </w:rPr>
              <w:t xml:space="preserve">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He can be contacted at email: kennedy.okokpujie@covenantuniversity.edu.ng.</w:t>
            </w:r>
          </w:p>
        </w:tc>
      </w:tr>
    </w:tbl>
    <w:p w14:paraId="070EA780" w14:textId="77777777" w:rsidR="008C33E1" w:rsidRDefault="008C33E1">
      <w:pPr>
        <w:jc w:val="both"/>
        <w:rPr>
          <w:rFonts w:ascii="Arial" w:eastAsia="Arial" w:hAnsi="Arial" w:cs="Arial"/>
          <w:b/>
          <w:sz w:val="20"/>
          <w:szCs w:val="20"/>
          <w:u w:val="single"/>
        </w:rPr>
        <w:sectPr w:rsidR="008C33E1">
          <w:type w:val="continuous"/>
          <w:pgSz w:w="11907" w:h="16840"/>
          <w:pgMar w:top="1135" w:right="1440" w:bottom="1440" w:left="1440" w:header="708" w:footer="890" w:gutter="0"/>
          <w:cols w:space="720"/>
        </w:sectPr>
      </w:pPr>
    </w:p>
    <w:p w14:paraId="583C9032" w14:textId="77777777" w:rsidR="008C33E1" w:rsidRPr="00AA6558" w:rsidRDefault="00F13203">
      <w:pPr>
        <w:jc w:val="both"/>
        <w:rPr>
          <w:rFonts w:ascii="Arial" w:eastAsia="Arial" w:hAnsi="Arial" w:cs="Arial"/>
          <w:b/>
          <w:sz w:val="22"/>
          <w:szCs w:val="22"/>
          <w:u w:val="single"/>
        </w:rPr>
      </w:pPr>
      <w:r w:rsidRPr="00AA6558">
        <w:rPr>
          <w:rFonts w:ascii="Arial" w:eastAsia="Arial" w:hAnsi="Arial" w:cs="Arial"/>
          <w:b/>
          <w:sz w:val="22"/>
          <w:szCs w:val="22"/>
          <w:u w:val="single"/>
        </w:rPr>
        <w:lastRenderedPageBreak/>
        <w:t>Complementary Subtitles:</w:t>
      </w:r>
    </w:p>
    <w:p w14:paraId="2674BEEF" w14:textId="77777777" w:rsidR="008C33E1" w:rsidRPr="00AA6558" w:rsidRDefault="00F13203">
      <w:pPr>
        <w:jc w:val="both"/>
        <w:rPr>
          <w:rFonts w:ascii="Arial" w:hAnsi="Arial" w:cs="Arial"/>
          <w:b/>
          <w:sz w:val="22"/>
          <w:szCs w:val="22"/>
          <w:u w:val="single"/>
        </w:rPr>
      </w:pPr>
      <w:r w:rsidRPr="00AA6558">
        <w:rPr>
          <w:rFonts w:ascii="Arial" w:hAnsi="Arial" w:cs="Arial"/>
          <w:b/>
          <w:sz w:val="22"/>
          <w:szCs w:val="22"/>
          <w:u w:val="single"/>
        </w:rPr>
        <w:lastRenderedPageBreak/>
        <w:t xml:space="preserve"> </w:t>
      </w:r>
    </w:p>
    <w:p w14:paraId="67CD9876" w14:textId="0737ACF4" w:rsidR="008C33E1" w:rsidRPr="00AA6558" w:rsidRDefault="00F13203">
      <w:pPr>
        <w:jc w:val="both"/>
        <w:rPr>
          <w:rFonts w:ascii="Arial" w:eastAsia="Calibri" w:hAnsi="Arial" w:cs="Arial"/>
          <w:sz w:val="22"/>
          <w:szCs w:val="22"/>
        </w:rPr>
      </w:pPr>
      <w:r w:rsidRPr="00AA6558">
        <w:rPr>
          <w:rFonts w:ascii="Arial" w:eastAsia="Calibri" w:hAnsi="Arial" w:cs="Arial"/>
          <w:b/>
          <w:sz w:val="22"/>
          <w:szCs w:val="22"/>
        </w:rPr>
        <w:t xml:space="preserve">NOMENCLATUR (if any) </w:t>
      </w:r>
      <w:r w:rsidRPr="00AA6558">
        <w:rPr>
          <w:rFonts w:ascii="Arial" w:eastAsia="Calibri" w:hAnsi="Arial" w:cs="Arial"/>
          <w:sz w:val="22"/>
          <w:szCs w:val="22"/>
        </w:rPr>
        <w:t>(1</w:t>
      </w:r>
      <w:r w:rsidR="00AA6558" w:rsidRPr="00AA6558">
        <w:rPr>
          <w:rFonts w:ascii="Arial" w:eastAsia="Calibri" w:hAnsi="Arial" w:cs="Arial"/>
          <w:sz w:val="22"/>
          <w:szCs w:val="22"/>
        </w:rPr>
        <w:t>1</w:t>
      </w:r>
      <w:r w:rsidRPr="00AA6558">
        <w:rPr>
          <w:rFonts w:ascii="Arial" w:eastAsia="Calibri" w:hAnsi="Arial" w:cs="Arial"/>
          <w:sz w:val="22"/>
          <w:szCs w:val="22"/>
        </w:rPr>
        <w:t xml:space="preserve"> pt, bold)</w:t>
      </w:r>
    </w:p>
    <w:p w14:paraId="555EC533" w14:textId="77777777" w:rsidR="008C33E1" w:rsidRPr="00AA6558" w:rsidRDefault="008C33E1">
      <w:pPr>
        <w:jc w:val="both"/>
        <w:rPr>
          <w:rFonts w:ascii="Arial" w:hAnsi="Arial" w:cs="Arial"/>
          <w:sz w:val="22"/>
          <w:szCs w:val="22"/>
        </w:rPr>
      </w:pPr>
    </w:p>
    <w:p w14:paraId="7A0B4D6C" w14:textId="328541EB" w:rsidR="008C33E1" w:rsidRPr="00AA6558" w:rsidRDefault="00F13203">
      <w:pPr>
        <w:jc w:val="both"/>
        <w:rPr>
          <w:rFonts w:ascii="Arial" w:eastAsia="Calibri" w:hAnsi="Arial" w:cs="Arial"/>
          <w:sz w:val="22"/>
          <w:szCs w:val="22"/>
        </w:rPr>
      </w:pPr>
      <w:r w:rsidRPr="00AA6558">
        <w:rPr>
          <w:rFonts w:ascii="Arial" w:eastAsia="Calibri" w:hAnsi="Arial" w:cs="Arial"/>
          <w:sz w:val="22"/>
          <w:szCs w:val="22"/>
        </w:rPr>
        <w:t>Vocabulary symbols and definitions should be collected and written here (after the References). As an example:</w:t>
      </w:r>
    </w:p>
    <w:p w14:paraId="1EA6334E" w14:textId="77777777" w:rsidR="008C33E1" w:rsidRPr="00AA6558" w:rsidRDefault="00F13203">
      <w:pPr>
        <w:jc w:val="both"/>
        <w:rPr>
          <w:rFonts w:ascii="Arial" w:eastAsia="Calibri" w:hAnsi="Arial" w:cs="Arial"/>
          <w:sz w:val="22"/>
          <w:szCs w:val="22"/>
        </w:rPr>
      </w:pPr>
      <w:r w:rsidRPr="00AA6558">
        <w:rPr>
          <w:rFonts w:ascii="Arial" w:eastAsia="Calibri" w:hAnsi="Arial" w:cs="Arial"/>
          <w:i/>
          <w:sz w:val="22"/>
          <w:szCs w:val="22"/>
        </w:rPr>
        <w:t>APT = Available Production Time</w:t>
      </w:r>
    </w:p>
    <w:p w14:paraId="690AEF9B" w14:textId="77777777" w:rsidR="008C33E1" w:rsidRPr="00AA6558" w:rsidRDefault="00F13203">
      <w:pPr>
        <w:jc w:val="both"/>
        <w:rPr>
          <w:rFonts w:ascii="Arial" w:eastAsia="Calibri" w:hAnsi="Arial" w:cs="Arial"/>
          <w:i/>
          <w:sz w:val="22"/>
          <w:szCs w:val="22"/>
        </w:rPr>
      </w:pPr>
      <w:proofErr w:type="spellStart"/>
      <w:r w:rsidRPr="00AA6558">
        <w:rPr>
          <w:rFonts w:ascii="Arial" w:eastAsia="Calibri" w:hAnsi="Arial" w:cs="Arial"/>
          <w:i/>
          <w:sz w:val="22"/>
          <w:szCs w:val="22"/>
        </w:rPr>
        <w:t>C</w:t>
      </w:r>
      <w:r w:rsidRPr="00AA6558">
        <w:rPr>
          <w:rFonts w:ascii="Arial" w:eastAsia="Calibri" w:hAnsi="Arial" w:cs="Arial"/>
          <w:sz w:val="22"/>
          <w:szCs w:val="22"/>
        </w:rPr>
        <w:t>max</w:t>
      </w:r>
      <w:proofErr w:type="spellEnd"/>
      <w:r w:rsidRPr="00AA6558">
        <w:rPr>
          <w:rFonts w:ascii="Arial" w:eastAsia="Calibri" w:hAnsi="Arial" w:cs="Arial"/>
          <w:sz w:val="22"/>
          <w:szCs w:val="22"/>
        </w:rPr>
        <w:t xml:space="preserve"> = </w:t>
      </w:r>
      <w:r w:rsidRPr="00AA6558">
        <w:rPr>
          <w:rFonts w:ascii="Arial" w:eastAsia="Calibri" w:hAnsi="Arial" w:cs="Arial"/>
          <w:i/>
          <w:sz w:val="22"/>
          <w:szCs w:val="22"/>
        </w:rPr>
        <w:t>Maximum Consumption</w:t>
      </w:r>
    </w:p>
    <w:p w14:paraId="6396F6F5" w14:textId="77777777" w:rsidR="008C33E1" w:rsidRPr="00AA6558" w:rsidRDefault="00F13203">
      <w:pPr>
        <w:jc w:val="both"/>
        <w:rPr>
          <w:rFonts w:ascii="Arial" w:eastAsia="Calibri" w:hAnsi="Arial" w:cs="Arial"/>
          <w:i/>
          <w:sz w:val="22"/>
          <w:szCs w:val="22"/>
        </w:rPr>
      </w:pPr>
      <w:r w:rsidRPr="00AA6558">
        <w:rPr>
          <w:rFonts w:ascii="Arial" w:eastAsia="Calibri" w:hAnsi="Arial" w:cs="Arial"/>
          <w:i/>
          <w:sz w:val="22"/>
          <w:szCs w:val="22"/>
        </w:rPr>
        <w:t>DT = Design Time</w:t>
      </w:r>
    </w:p>
    <w:p w14:paraId="318CF331" w14:textId="77777777" w:rsidR="008C33E1" w:rsidRPr="00AA6558" w:rsidRDefault="00F13203">
      <w:pPr>
        <w:jc w:val="both"/>
        <w:rPr>
          <w:rFonts w:ascii="Arial" w:eastAsia="Calibri" w:hAnsi="Arial" w:cs="Arial"/>
          <w:sz w:val="22"/>
          <w:szCs w:val="22"/>
        </w:rPr>
      </w:pPr>
      <w:r w:rsidRPr="00AA6558">
        <w:rPr>
          <w:rFonts w:ascii="Arial" w:eastAsia="Calibri" w:hAnsi="Arial" w:cs="Arial"/>
          <w:i/>
          <w:sz w:val="22"/>
          <w:szCs w:val="22"/>
        </w:rPr>
        <w:t>KD = Design Coefficient</w:t>
      </w:r>
    </w:p>
    <w:p w14:paraId="075A5EA5" w14:textId="77777777" w:rsidR="008C33E1" w:rsidRPr="00AA6558" w:rsidRDefault="008C33E1">
      <w:pPr>
        <w:jc w:val="both"/>
        <w:rPr>
          <w:rFonts w:ascii="Arial" w:eastAsia="Arial" w:hAnsi="Arial" w:cs="Arial"/>
          <w:sz w:val="22"/>
          <w:szCs w:val="22"/>
        </w:rPr>
      </w:pPr>
    </w:p>
    <w:p w14:paraId="30ED8A21" w14:textId="77777777" w:rsidR="008C33E1" w:rsidRPr="00AA6558" w:rsidRDefault="008C33E1">
      <w:pPr>
        <w:jc w:val="both"/>
        <w:rPr>
          <w:rFonts w:ascii="Arial" w:eastAsia="Arial" w:hAnsi="Arial" w:cs="Arial"/>
          <w:sz w:val="22"/>
          <w:szCs w:val="22"/>
        </w:rPr>
      </w:pPr>
    </w:p>
    <w:p w14:paraId="23D8D195" w14:textId="3D71D8E8" w:rsidR="008C33E1" w:rsidRPr="00AA6558" w:rsidRDefault="00F13203">
      <w:pPr>
        <w:jc w:val="both"/>
        <w:rPr>
          <w:rFonts w:ascii="Arial" w:eastAsia="Calibri" w:hAnsi="Arial" w:cs="Arial"/>
          <w:sz w:val="22"/>
          <w:szCs w:val="22"/>
        </w:rPr>
      </w:pPr>
      <w:r w:rsidRPr="00AA6558">
        <w:rPr>
          <w:rFonts w:ascii="Arial" w:eastAsia="Calibri" w:hAnsi="Arial" w:cs="Arial"/>
          <w:b/>
          <w:sz w:val="22"/>
          <w:szCs w:val="22"/>
        </w:rPr>
        <w:t xml:space="preserve">ACKNOWLEDGEMENTS (if any) </w:t>
      </w:r>
      <w:r w:rsidRPr="00AA6558">
        <w:rPr>
          <w:rFonts w:ascii="Arial" w:eastAsia="Calibri" w:hAnsi="Arial" w:cs="Arial"/>
          <w:sz w:val="22"/>
          <w:szCs w:val="22"/>
        </w:rPr>
        <w:t>(12 pt, bold)</w:t>
      </w:r>
    </w:p>
    <w:p w14:paraId="539B06E9" w14:textId="77777777" w:rsidR="00A44DE1" w:rsidRPr="00AA6558" w:rsidRDefault="00A44DE1">
      <w:pPr>
        <w:jc w:val="both"/>
        <w:rPr>
          <w:rFonts w:ascii="Arial" w:eastAsia="Calibri" w:hAnsi="Arial" w:cs="Arial"/>
          <w:b/>
          <w:sz w:val="22"/>
          <w:szCs w:val="22"/>
        </w:rPr>
      </w:pPr>
    </w:p>
    <w:p w14:paraId="4FED0071" w14:textId="77777777" w:rsidR="008C33E1" w:rsidRPr="00AA6558" w:rsidRDefault="00F13203">
      <w:pPr>
        <w:jc w:val="both"/>
        <w:rPr>
          <w:rFonts w:ascii="Arial" w:eastAsia="Calibri" w:hAnsi="Arial" w:cs="Arial"/>
          <w:sz w:val="22"/>
          <w:szCs w:val="22"/>
        </w:rPr>
      </w:pPr>
      <w:r w:rsidRPr="00AA6558">
        <w:rPr>
          <w:rFonts w:ascii="Arial" w:eastAsia="Calibri" w:hAnsi="Arial" w:cs="Arial"/>
          <w:sz w:val="22"/>
          <w:szCs w:val="22"/>
        </w:rPr>
        <w:t>Acknowledgments are given to funders, those who provide data and those who are related to the article. (after the conclusion)</w:t>
      </w:r>
    </w:p>
    <w:p w14:paraId="288BA0D8" w14:textId="77777777" w:rsidR="00A44DE1" w:rsidRPr="00AA6558" w:rsidRDefault="00A44DE1">
      <w:pPr>
        <w:rPr>
          <w:rFonts w:ascii="Arial" w:eastAsia="Calibri" w:hAnsi="Arial" w:cs="Arial"/>
          <w:sz w:val="22"/>
          <w:szCs w:val="22"/>
        </w:rPr>
      </w:pPr>
    </w:p>
    <w:p w14:paraId="776F1038" w14:textId="77777777" w:rsidR="00A44DE1" w:rsidRPr="00AA6558" w:rsidRDefault="00A44DE1">
      <w:pPr>
        <w:rPr>
          <w:rFonts w:ascii="Arial" w:eastAsia="Calibri" w:hAnsi="Arial" w:cs="Arial"/>
          <w:sz w:val="22"/>
          <w:szCs w:val="22"/>
        </w:rPr>
      </w:pPr>
    </w:p>
    <w:p w14:paraId="523BC232" w14:textId="77777777" w:rsidR="00A44DE1" w:rsidRPr="00AA6558" w:rsidRDefault="00A44DE1">
      <w:pPr>
        <w:rPr>
          <w:rFonts w:ascii="Arial" w:eastAsia="Calibri" w:hAnsi="Arial" w:cs="Arial"/>
          <w:sz w:val="22"/>
          <w:szCs w:val="22"/>
        </w:rPr>
      </w:pPr>
    </w:p>
    <w:p w14:paraId="37574A8B" w14:textId="639EBDA1" w:rsidR="008C33E1" w:rsidRPr="00AA6558" w:rsidRDefault="00F13203">
      <w:pPr>
        <w:rPr>
          <w:rFonts w:ascii="Arial" w:eastAsia="Calibri" w:hAnsi="Arial" w:cs="Arial"/>
          <w:sz w:val="22"/>
          <w:szCs w:val="22"/>
        </w:rPr>
      </w:pPr>
      <w:r w:rsidRPr="00AA6558">
        <w:rPr>
          <w:rFonts w:ascii="Arial" w:eastAsia="Calibri" w:hAnsi="Arial" w:cs="Arial"/>
          <w:b/>
          <w:sz w:val="22"/>
          <w:szCs w:val="22"/>
        </w:rPr>
        <w:t xml:space="preserve">APPENDIX (if any) </w:t>
      </w:r>
      <w:r w:rsidRPr="00AA6558">
        <w:rPr>
          <w:rFonts w:ascii="Arial" w:eastAsia="Calibri" w:hAnsi="Arial" w:cs="Arial"/>
          <w:sz w:val="22"/>
          <w:szCs w:val="22"/>
        </w:rPr>
        <w:t>(1</w:t>
      </w:r>
      <w:r w:rsidR="00AA6558">
        <w:rPr>
          <w:rFonts w:ascii="Arial" w:eastAsia="Calibri" w:hAnsi="Arial" w:cs="Arial"/>
          <w:sz w:val="22"/>
          <w:szCs w:val="22"/>
        </w:rPr>
        <w:t>1</w:t>
      </w:r>
      <w:r w:rsidRPr="00AA6558">
        <w:rPr>
          <w:rFonts w:ascii="Arial" w:eastAsia="Calibri" w:hAnsi="Arial" w:cs="Arial"/>
          <w:sz w:val="22"/>
          <w:szCs w:val="22"/>
        </w:rPr>
        <w:t xml:space="preserve"> pt, bold)</w:t>
      </w:r>
    </w:p>
    <w:p w14:paraId="2AD387CB" w14:textId="77777777" w:rsidR="008C33E1" w:rsidRPr="00AA6558" w:rsidRDefault="008C33E1">
      <w:pPr>
        <w:rPr>
          <w:rFonts w:ascii="Arial" w:hAnsi="Arial" w:cs="Arial"/>
          <w:b/>
          <w:sz w:val="22"/>
          <w:szCs w:val="22"/>
        </w:rPr>
      </w:pPr>
    </w:p>
    <w:p w14:paraId="100D53A9" w14:textId="77777777" w:rsidR="008C33E1" w:rsidRPr="00AA6558" w:rsidRDefault="00F13203">
      <w:pPr>
        <w:jc w:val="both"/>
        <w:rPr>
          <w:rFonts w:ascii="Arial" w:eastAsia="Calibri" w:hAnsi="Arial" w:cs="Arial"/>
          <w:sz w:val="22"/>
          <w:szCs w:val="22"/>
        </w:rPr>
        <w:sectPr w:rsidR="008C33E1" w:rsidRPr="00AA6558" w:rsidSect="00AA6558">
          <w:type w:val="continuous"/>
          <w:pgSz w:w="11907" w:h="16840"/>
          <w:pgMar w:top="1135" w:right="1440" w:bottom="1440" w:left="1440" w:header="708" w:footer="890" w:gutter="0"/>
          <w:cols w:space="720"/>
        </w:sectPr>
      </w:pPr>
      <w:r w:rsidRPr="00AA6558">
        <w:rPr>
          <w:rFonts w:ascii="Arial" w:eastAsia="Calibri" w:hAnsi="Arial" w:cs="Arial"/>
          <w:sz w:val="22"/>
          <w:szCs w:val="22"/>
        </w:rPr>
        <w:t>Only material that supports your article can be considered for attachment. Attachments must be presented after the Biographers. Attachments may not exceed 4 pages. If your attachments have tables, numbers or equations, sum them in sequence</w:t>
      </w:r>
    </w:p>
    <w:p w14:paraId="6A4F36DC" w14:textId="77777777" w:rsidR="008C33E1" w:rsidRPr="00AA6558" w:rsidRDefault="008C33E1">
      <w:pPr>
        <w:rPr>
          <w:rFonts w:ascii="Arial" w:hAnsi="Arial" w:cs="Arial"/>
          <w:sz w:val="22"/>
          <w:szCs w:val="22"/>
        </w:rPr>
      </w:pPr>
    </w:p>
    <w:p w14:paraId="7BF88629" w14:textId="77777777" w:rsidR="008C33E1" w:rsidRPr="00AA6558" w:rsidRDefault="008C33E1">
      <w:pPr>
        <w:jc w:val="both"/>
        <w:rPr>
          <w:rFonts w:ascii="Arial" w:eastAsia="Calibri" w:hAnsi="Arial" w:cs="Arial"/>
          <w:b/>
          <w:sz w:val="22"/>
          <w:szCs w:val="22"/>
        </w:rPr>
      </w:pPr>
    </w:p>
    <w:p w14:paraId="083FD6D9" w14:textId="77777777" w:rsidR="008C33E1" w:rsidRDefault="008C33E1">
      <w:pPr>
        <w:jc w:val="both"/>
        <w:rPr>
          <w:rFonts w:ascii="Calibri" w:eastAsia="Calibri" w:hAnsi="Calibri" w:cs="Calibri"/>
        </w:rPr>
      </w:pPr>
    </w:p>
    <w:p w14:paraId="5BDDC38C" w14:textId="77777777" w:rsidR="00AA6558" w:rsidRDefault="00AA6558">
      <w:pPr>
        <w:jc w:val="both"/>
        <w:rPr>
          <w:rFonts w:ascii="Calibri" w:eastAsia="Calibri" w:hAnsi="Calibri" w:cs="Calibri"/>
        </w:rPr>
        <w:sectPr w:rsidR="00AA6558" w:rsidSect="00AA6558">
          <w:type w:val="continuous"/>
          <w:pgSz w:w="11907" w:h="16840"/>
          <w:pgMar w:top="1135" w:right="1440" w:bottom="1440" w:left="1440" w:header="708" w:footer="890" w:gutter="0"/>
          <w:cols w:space="720"/>
        </w:sectPr>
      </w:pPr>
    </w:p>
    <w:p w14:paraId="1421F15E" w14:textId="77777777" w:rsidR="008C33E1" w:rsidRDefault="008C33E1">
      <w:pPr>
        <w:jc w:val="both"/>
        <w:rPr>
          <w:rFonts w:ascii="Calibri" w:eastAsia="Calibri" w:hAnsi="Calibri" w:cs="Calibri"/>
        </w:rPr>
      </w:pPr>
    </w:p>
    <w:p w14:paraId="75354EE7" w14:textId="77777777" w:rsidR="008C33E1" w:rsidRDefault="008C33E1">
      <w:pPr>
        <w:jc w:val="both"/>
        <w:rPr>
          <w:rFonts w:ascii="Calibri" w:eastAsia="Calibri" w:hAnsi="Calibri" w:cs="Calibri"/>
        </w:rPr>
      </w:pPr>
    </w:p>
    <w:sectPr w:rsidR="008C33E1">
      <w:type w:val="continuous"/>
      <w:pgSz w:w="11907" w:h="16840"/>
      <w:pgMar w:top="1135" w:right="1440" w:bottom="1440" w:left="1440" w:header="708" w:footer="890" w:gutter="0"/>
      <w:cols w:num="2" w:space="720" w:equalWidth="0">
        <w:col w:w="4153" w:space="720"/>
        <w:col w:w="4153"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CE3BB" w14:textId="77777777" w:rsidR="00361260" w:rsidRDefault="00361260">
      <w:r>
        <w:separator/>
      </w:r>
    </w:p>
  </w:endnote>
  <w:endnote w:type="continuationSeparator" w:id="0">
    <w:p w14:paraId="47241AF2" w14:textId="77777777" w:rsidR="00361260" w:rsidRDefault="0036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DDFF" w14:textId="77777777" w:rsidR="002A038F" w:rsidRDefault="002A038F">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 </w:t>
    </w:r>
  </w:p>
  <w:tbl>
    <w:tblPr>
      <w:tblStyle w:val="a5"/>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2A038F" w14:paraId="6B6B75A2" w14:textId="77777777">
      <w:tc>
        <w:tcPr>
          <w:tcW w:w="4077" w:type="dxa"/>
          <w:shd w:val="clear" w:color="auto" w:fill="auto"/>
        </w:tcPr>
        <w:p w14:paraId="795A51AE" w14:textId="758B09FC" w:rsidR="002A038F" w:rsidRDefault="002A038F" w:rsidP="002C0106">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Nadira Chandra Reyhani</w:t>
          </w:r>
        </w:p>
      </w:tc>
      <w:tc>
        <w:tcPr>
          <w:tcW w:w="4820" w:type="dxa"/>
        </w:tcPr>
        <w:p w14:paraId="18FC7C72" w14:textId="2D839241" w:rsidR="002A038F" w:rsidRDefault="002A038F" w:rsidP="002C0106">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t>http://dx.doi.org/10.33536/jiem.v4i1.262</w:t>
            </w:r>
          </w:hyperlink>
          <w:r>
            <w:rPr>
              <w:noProof/>
            </w:rPr>
            <w:drawing>
              <wp:anchor distT="0" distB="0" distL="0" distR="0" simplePos="0" relativeHeight="251662336" behindDoc="1" locked="0" layoutInCell="1" hidden="0" allowOverlap="1" wp14:anchorId="2B8E862E" wp14:editId="15BE5FE4">
                <wp:simplePos x="0" y="0"/>
                <wp:positionH relativeFrom="column">
                  <wp:posOffset>414655</wp:posOffset>
                </wp:positionH>
                <wp:positionV relativeFrom="paragraph">
                  <wp:posOffset>37465</wp:posOffset>
                </wp:positionV>
                <wp:extent cx="190500" cy="19050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r>
            <w:t xml:space="preserve"> </w:t>
          </w:r>
        </w:p>
      </w:tc>
      <w:tc>
        <w:tcPr>
          <w:tcW w:w="425" w:type="dxa"/>
          <w:shd w:val="clear" w:color="auto" w:fill="auto"/>
        </w:tcPr>
        <w:p w14:paraId="293EDB2F" w14:textId="2E41C4A1" w:rsidR="002A038F" w:rsidRDefault="002A038F" w:rsidP="002C0106">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2802">
            <w:rPr>
              <w:rFonts w:ascii="Arial" w:eastAsia="Arial" w:hAnsi="Arial" w:cs="Arial"/>
              <w:noProof/>
              <w:color w:val="000000"/>
              <w:sz w:val="20"/>
              <w:szCs w:val="20"/>
            </w:rPr>
            <w:t>12</w:t>
          </w:r>
          <w:r>
            <w:rPr>
              <w:rFonts w:ascii="Arial" w:eastAsia="Arial" w:hAnsi="Arial" w:cs="Arial"/>
              <w:color w:val="000000"/>
              <w:sz w:val="20"/>
              <w:szCs w:val="20"/>
            </w:rPr>
            <w:fldChar w:fldCharType="end"/>
          </w:r>
        </w:p>
      </w:tc>
    </w:tr>
  </w:tbl>
  <w:p w14:paraId="148CC6B5" w14:textId="77777777" w:rsidR="002A038F" w:rsidRDefault="002A038F">
    <w:pPr>
      <w:pBdr>
        <w:top w:val="nil"/>
        <w:left w:val="nil"/>
        <w:bottom w:val="nil"/>
        <w:right w:val="nil"/>
        <w:between w:val="nil"/>
      </w:pBdr>
      <w:tabs>
        <w:tab w:val="center" w:pos="4320"/>
        <w:tab w:val="right" w:pos="8640"/>
      </w:tabs>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163B5" w14:textId="77777777" w:rsidR="002A038F" w:rsidRDefault="002A038F">
    <w:pPr>
      <w:pBdr>
        <w:top w:val="nil"/>
        <w:left w:val="nil"/>
        <w:bottom w:val="nil"/>
        <w:right w:val="nil"/>
        <w:between w:val="nil"/>
      </w:pBdr>
      <w:tabs>
        <w:tab w:val="center" w:pos="4320"/>
        <w:tab w:val="right" w:pos="8640"/>
      </w:tabs>
      <w:jc w:val="right"/>
      <w:rPr>
        <w:color w:val="000000"/>
        <w:sz w:val="20"/>
        <w:szCs w:val="20"/>
      </w:rPr>
    </w:pPr>
  </w:p>
  <w:tbl>
    <w:tblPr>
      <w:tblStyle w:val="a7"/>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2A038F" w14:paraId="485A718E" w14:textId="77777777">
      <w:tc>
        <w:tcPr>
          <w:tcW w:w="4077" w:type="dxa"/>
          <w:shd w:val="clear" w:color="auto" w:fill="auto"/>
        </w:tcPr>
        <w:p w14:paraId="77AADA1D" w14:textId="7275A1AC" w:rsidR="002A038F" w:rsidRDefault="002A038F" w:rsidP="002C0106">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Nadira Chandra Reyhani</w:t>
          </w:r>
        </w:p>
      </w:tc>
      <w:tc>
        <w:tcPr>
          <w:tcW w:w="4820" w:type="dxa"/>
        </w:tcPr>
        <w:p w14:paraId="707E6FB0" w14:textId="0B0274EB" w:rsidR="002A038F" w:rsidRDefault="002A038F" w:rsidP="002C0106">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t>http://dx.doi.org/10.33536/jiem.v4i1.262</w:t>
            </w:r>
          </w:hyperlink>
          <w:r>
            <w:rPr>
              <w:noProof/>
            </w:rPr>
            <w:drawing>
              <wp:anchor distT="0" distB="0" distL="0" distR="0" simplePos="0" relativeHeight="251664384" behindDoc="1" locked="0" layoutInCell="1" hidden="0" allowOverlap="1" wp14:anchorId="784C0B52" wp14:editId="185B5296">
                <wp:simplePos x="0" y="0"/>
                <wp:positionH relativeFrom="column">
                  <wp:posOffset>414655</wp:posOffset>
                </wp:positionH>
                <wp:positionV relativeFrom="paragraph">
                  <wp:posOffset>37465</wp:posOffset>
                </wp:positionV>
                <wp:extent cx="190500" cy="1905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r>
            <w:t xml:space="preserve"> </w:t>
          </w:r>
        </w:p>
      </w:tc>
      <w:tc>
        <w:tcPr>
          <w:tcW w:w="425" w:type="dxa"/>
          <w:shd w:val="clear" w:color="auto" w:fill="auto"/>
        </w:tcPr>
        <w:p w14:paraId="3D8F952B" w14:textId="103D3B37" w:rsidR="002A038F" w:rsidRDefault="002A038F" w:rsidP="002C0106">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2802">
            <w:rPr>
              <w:rFonts w:ascii="Arial" w:eastAsia="Arial" w:hAnsi="Arial" w:cs="Arial"/>
              <w:noProof/>
              <w:color w:val="000000"/>
              <w:sz w:val="20"/>
              <w:szCs w:val="20"/>
            </w:rPr>
            <w:t>13</w:t>
          </w:r>
          <w:r>
            <w:rPr>
              <w:rFonts w:ascii="Arial" w:eastAsia="Arial" w:hAnsi="Arial" w:cs="Arial"/>
              <w:color w:val="000000"/>
              <w:sz w:val="20"/>
              <w:szCs w:val="20"/>
            </w:rPr>
            <w:fldChar w:fldCharType="end"/>
          </w:r>
        </w:p>
      </w:tc>
    </w:tr>
  </w:tbl>
  <w:p w14:paraId="50C333BF" w14:textId="77777777" w:rsidR="002A038F" w:rsidRDefault="002A038F">
    <w:pPr>
      <w:pBdr>
        <w:top w:val="nil"/>
        <w:left w:val="nil"/>
        <w:bottom w:val="nil"/>
        <w:right w:val="nil"/>
        <w:between w:val="nil"/>
      </w:pBdr>
      <w:tabs>
        <w:tab w:val="center" w:pos="4320"/>
        <w:tab w:val="right" w:pos="8640"/>
      </w:tabs>
      <w:jc w:val="right"/>
      <w:rPr>
        <w:color w:val="000000"/>
        <w:sz w:val="20"/>
        <w:szCs w:val="20"/>
      </w:rPr>
    </w:pPr>
  </w:p>
  <w:p w14:paraId="6BA4F416" w14:textId="77777777" w:rsidR="002A038F" w:rsidRDefault="002A038F">
    <w:pPr>
      <w:pBdr>
        <w:top w:val="nil"/>
        <w:left w:val="nil"/>
        <w:bottom w:val="nil"/>
        <w:right w:val="nil"/>
        <w:between w:val="nil"/>
      </w:pBdr>
      <w:tabs>
        <w:tab w:val="center" w:pos="4320"/>
        <w:tab w:val="right" w:pos="8640"/>
      </w:tabs>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8A20" w14:textId="77777777" w:rsidR="002A038F" w:rsidRDefault="002A038F">
    <w:pPr>
      <w:pBdr>
        <w:top w:val="nil"/>
        <w:left w:val="nil"/>
        <w:bottom w:val="nil"/>
        <w:right w:val="nil"/>
        <w:between w:val="nil"/>
      </w:pBdr>
      <w:tabs>
        <w:tab w:val="center" w:pos="4320"/>
        <w:tab w:val="right" w:pos="8640"/>
      </w:tabs>
      <w:jc w:val="right"/>
      <w:rPr>
        <w:color w:val="000000"/>
        <w:sz w:val="20"/>
        <w:szCs w:val="20"/>
      </w:rPr>
    </w:pPr>
  </w:p>
  <w:tbl>
    <w:tblPr>
      <w:tblStyle w:val="a6"/>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2A038F" w14:paraId="321F94E4" w14:textId="77777777">
      <w:tc>
        <w:tcPr>
          <w:tcW w:w="4077" w:type="dxa"/>
          <w:shd w:val="clear" w:color="auto" w:fill="auto"/>
        </w:tcPr>
        <w:p w14:paraId="2A16CBE3" w14:textId="6E801337" w:rsidR="002A038F" w:rsidRDefault="002A038F">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Nadira Chandra Reyhani</w:t>
          </w:r>
        </w:p>
      </w:tc>
      <w:tc>
        <w:tcPr>
          <w:tcW w:w="4820" w:type="dxa"/>
        </w:tcPr>
        <w:p w14:paraId="47988A46" w14:textId="251F92FA" w:rsidR="002A038F" w:rsidRDefault="002A038F">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t>http://dx.doi.org/10.33536/jiem.v4i1.262</w:t>
            </w:r>
          </w:hyperlink>
          <w:r>
            <w:rPr>
              <w:noProof/>
            </w:rPr>
            <w:drawing>
              <wp:anchor distT="0" distB="0" distL="0" distR="0" simplePos="0" relativeHeight="251659264" behindDoc="1" locked="0" layoutInCell="1" hidden="0" allowOverlap="1" wp14:anchorId="0C04FB2D" wp14:editId="36249820">
                <wp:simplePos x="0" y="0"/>
                <wp:positionH relativeFrom="column">
                  <wp:posOffset>414655</wp:posOffset>
                </wp:positionH>
                <wp:positionV relativeFrom="paragraph">
                  <wp:posOffset>37465</wp:posOffset>
                </wp:positionV>
                <wp:extent cx="190500" cy="1905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r>
            <w:t xml:space="preserve"> </w:t>
          </w:r>
        </w:p>
      </w:tc>
      <w:tc>
        <w:tcPr>
          <w:tcW w:w="425" w:type="dxa"/>
          <w:shd w:val="clear" w:color="auto" w:fill="auto"/>
        </w:tcPr>
        <w:p w14:paraId="41FD6BDB" w14:textId="603BE45C" w:rsidR="002A038F" w:rsidRDefault="002A038F">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2802">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009FAAA0" w14:textId="77777777" w:rsidR="002A038F" w:rsidRDefault="002A038F">
    <w:pPr>
      <w:pBdr>
        <w:top w:val="nil"/>
        <w:left w:val="nil"/>
        <w:bottom w:val="nil"/>
        <w:right w:val="nil"/>
        <w:between w:val="nil"/>
      </w:pBdr>
      <w:tabs>
        <w:tab w:val="center" w:pos="4320"/>
        <w:tab w:val="right" w:pos="8640"/>
      </w:tabs>
      <w:jc w:val="right"/>
      <w:rPr>
        <w:color w:val="000000"/>
        <w:sz w:val="20"/>
        <w:szCs w:val="20"/>
      </w:rPr>
    </w:pPr>
  </w:p>
  <w:p w14:paraId="08616DA8" w14:textId="77777777" w:rsidR="002A038F" w:rsidRDefault="002A038F">
    <w:pPr>
      <w:pBdr>
        <w:top w:val="nil"/>
        <w:left w:val="nil"/>
        <w:bottom w:val="nil"/>
        <w:right w:val="nil"/>
        <w:between w:val="nil"/>
      </w:pBdr>
      <w:tabs>
        <w:tab w:val="center" w:pos="4320"/>
        <w:tab w:val="right" w:pos="8640"/>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2D67F" w14:textId="77777777" w:rsidR="00361260" w:rsidRDefault="00361260">
      <w:r>
        <w:separator/>
      </w:r>
    </w:p>
  </w:footnote>
  <w:footnote w:type="continuationSeparator" w:id="0">
    <w:p w14:paraId="111019F4" w14:textId="77777777" w:rsidR="00361260" w:rsidRDefault="00361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2B72" w14:textId="77777777" w:rsidR="002A038F" w:rsidRDefault="002A038F" w:rsidP="007B1A19">
    <w:pPr>
      <w:pBdr>
        <w:top w:val="nil"/>
        <w:left w:val="nil"/>
        <w:bottom w:val="single" w:sz="12" w:space="1" w:color="000000"/>
        <w:right w:val="nil"/>
        <w:between w:val="nil"/>
      </w:pBdr>
      <w:tabs>
        <w:tab w:val="center" w:pos="4513"/>
        <w:tab w:val="right" w:pos="9026"/>
        <w:tab w:val="right" w:pos="9356"/>
      </w:tabs>
      <w:jc w:val="center"/>
      <w:rPr>
        <w:color w:val="000000"/>
        <w:sz w:val="20"/>
        <w:szCs w:val="20"/>
      </w:rPr>
    </w:pPr>
    <w:proofErr w:type="spellStart"/>
    <w:r>
      <w:rPr>
        <w:color w:val="000000"/>
        <w:sz w:val="20"/>
        <w:szCs w:val="20"/>
      </w:rPr>
      <w:t>Jurnal</w:t>
    </w:r>
    <w:proofErr w:type="spellEnd"/>
    <w:r>
      <w:rPr>
        <w:color w:val="000000"/>
        <w:sz w:val="20"/>
        <w:szCs w:val="20"/>
      </w:rPr>
      <w:t xml:space="preserve"> </w:t>
    </w:r>
    <w:proofErr w:type="spellStart"/>
    <w:r>
      <w:rPr>
        <w:color w:val="000000"/>
        <w:sz w:val="20"/>
        <w:szCs w:val="20"/>
      </w:rPr>
      <w:t>Teknik</w:t>
    </w:r>
    <w:proofErr w:type="spellEnd"/>
    <w:r>
      <w:rPr>
        <w:color w:val="000000"/>
        <w:sz w:val="20"/>
        <w:szCs w:val="20"/>
      </w:rPr>
      <w:t xml:space="preserve"> </w:t>
    </w:r>
    <w:proofErr w:type="spellStart"/>
    <w:r>
      <w:rPr>
        <w:color w:val="000000"/>
        <w:sz w:val="20"/>
        <w:szCs w:val="20"/>
      </w:rPr>
      <w:t>Industri</w:t>
    </w:r>
    <w:proofErr w:type="spellEnd"/>
    <w:r>
      <w:rPr>
        <w:color w:val="000000"/>
        <w:sz w:val="20"/>
        <w:szCs w:val="20"/>
      </w:rPr>
      <w:t xml:space="preserve"> UPN Veteran Jakarta Vol. xx No. xx Month, Year, x-xx</w:t>
    </w:r>
  </w:p>
  <w:p w14:paraId="696E8BDD" w14:textId="14A2AC35" w:rsidR="002A038F" w:rsidRPr="007B1A19" w:rsidRDefault="002A038F" w:rsidP="007B1A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C73F" w14:textId="77777777" w:rsidR="002A038F" w:rsidRDefault="002A038F" w:rsidP="007B1A19">
    <w:pPr>
      <w:pBdr>
        <w:top w:val="nil"/>
        <w:left w:val="nil"/>
        <w:bottom w:val="single" w:sz="12" w:space="1" w:color="000000"/>
        <w:right w:val="nil"/>
        <w:between w:val="nil"/>
      </w:pBdr>
      <w:tabs>
        <w:tab w:val="center" w:pos="4513"/>
        <w:tab w:val="right" w:pos="9026"/>
        <w:tab w:val="right" w:pos="9356"/>
      </w:tabs>
      <w:jc w:val="center"/>
      <w:rPr>
        <w:color w:val="000000"/>
        <w:sz w:val="20"/>
        <w:szCs w:val="20"/>
      </w:rPr>
    </w:pPr>
    <w:r>
      <w:rPr>
        <w:color w:val="000000"/>
        <w:sz w:val="20"/>
        <w:szCs w:val="20"/>
      </w:rPr>
      <w:t>Jurnal Teknik Industri UPN Veteran Jakarta Vol. xx No. xx Month, Year, x-xx</w:t>
    </w:r>
  </w:p>
  <w:p w14:paraId="3FEB1A35" w14:textId="77777777" w:rsidR="002A038F" w:rsidRDefault="002A038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13AE"/>
    <w:multiLevelType w:val="hybridMultilevel"/>
    <w:tmpl w:val="68E468EE"/>
    <w:lvl w:ilvl="0" w:tplc="DE6C7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057FF"/>
    <w:multiLevelType w:val="hybridMultilevel"/>
    <w:tmpl w:val="0EC2797C"/>
    <w:lvl w:ilvl="0" w:tplc="DE6C7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6515D"/>
    <w:multiLevelType w:val="hybridMultilevel"/>
    <w:tmpl w:val="346EC998"/>
    <w:lvl w:ilvl="0" w:tplc="4E129564">
      <w:start w:val="1"/>
      <w:numFmt w:val="decimal"/>
      <w:lvlText w:val="%1."/>
      <w:lvlJc w:val="left"/>
      <w:pPr>
        <w:ind w:left="1146" w:hanging="360"/>
      </w:pPr>
      <w:rPr>
        <w:i w:val="0"/>
        <w:iCs/>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 w15:restartNumberingAfterBreak="0">
    <w:nsid w:val="35F536B2"/>
    <w:multiLevelType w:val="multilevel"/>
    <w:tmpl w:val="07C09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5356A3"/>
    <w:multiLevelType w:val="multilevel"/>
    <w:tmpl w:val="FC1C82B8"/>
    <w:lvl w:ilvl="0">
      <w:start w:val="1"/>
      <w:numFmt w:val="decimal"/>
      <w:lvlText w:val="[%1]"/>
      <w:lvlJc w:val="left"/>
      <w:pPr>
        <w:ind w:left="360" w:hanging="360"/>
      </w:pPr>
      <w:rPr>
        <w:rFonts w:ascii="Times New Roman" w:eastAsia="Times New Roman" w:hAnsi="Times New Roman" w:cs="Times New Roman"/>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B34B1A"/>
    <w:multiLevelType w:val="hybridMultilevel"/>
    <w:tmpl w:val="E968D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C25053"/>
    <w:multiLevelType w:val="hybridMultilevel"/>
    <w:tmpl w:val="0ECC0F54"/>
    <w:lvl w:ilvl="0" w:tplc="4E129564">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2D3F51"/>
    <w:multiLevelType w:val="hybridMultilevel"/>
    <w:tmpl w:val="6D4C7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14315"/>
    <w:multiLevelType w:val="hybridMultilevel"/>
    <w:tmpl w:val="44DE8748"/>
    <w:lvl w:ilvl="0" w:tplc="4E129564">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E1"/>
    <w:rsid w:val="00083F3E"/>
    <w:rsid w:val="00085826"/>
    <w:rsid w:val="00137DA5"/>
    <w:rsid w:val="001B6CEB"/>
    <w:rsid w:val="001D1844"/>
    <w:rsid w:val="001D429E"/>
    <w:rsid w:val="0027103F"/>
    <w:rsid w:val="002A038F"/>
    <w:rsid w:val="002C0106"/>
    <w:rsid w:val="002C5137"/>
    <w:rsid w:val="00313CE5"/>
    <w:rsid w:val="0034574A"/>
    <w:rsid w:val="00361260"/>
    <w:rsid w:val="003676CA"/>
    <w:rsid w:val="0046455F"/>
    <w:rsid w:val="004C782A"/>
    <w:rsid w:val="004F20E5"/>
    <w:rsid w:val="00511D38"/>
    <w:rsid w:val="00516055"/>
    <w:rsid w:val="006A1DE9"/>
    <w:rsid w:val="00770631"/>
    <w:rsid w:val="00792802"/>
    <w:rsid w:val="007931BC"/>
    <w:rsid w:val="007B1A19"/>
    <w:rsid w:val="0082681E"/>
    <w:rsid w:val="00871403"/>
    <w:rsid w:val="008B6318"/>
    <w:rsid w:val="008C33E1"/>
    <w:rsid w:val="008F4612"/>
    <w:rsid w:val="00924607"/>
    <w:rsid w:val="00A44DE1"/>
    <w:rsid w:val="00AA6558"/>
    <w:rsid w:val="00BC0279"/>
    <w:rsid w:val="00C3770B"/>
    <w:rsid w:val="00C517E4"/>
    <w:rsid w:val="00D47548"/>
    <w:rsid w:val="00D96E2B"/>
    <w:rsid w:val="00E12E58"/>
    <w:rsid w:val="00E176AE"/>
    <w:rsid w:val="00E85454"/>
    <w:rsid w:val="00F13203"/>
    <w:rsid w:val="00F84E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ED0FF"/>
  <w15:docId w15:val="{DA649562-4DD8-4D1F-87F2-E587115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D1E"/>
    <w:rPr>
      <w:lang w:eastAsia="en-US"/>
    </w:rPr>
  </w:style>
  <w:style w:type="paragraph" w:styleId="Heading1">
    <w:name w:val="heading 1"/>
    <w:basedOn w:val="Normal"/>
    <w:next w:val="Normal"/>
    <w:link w:val="Heading1Char"/>
    <w:uiPriority w:val="9"/>
    <w:qFormat/>
    <w:rsid w:val="00E57A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F3097"/>
    <w:pPr>
      <w:jc w:val="center"/>
    </w:pPr>
    <w:rPr>
      <w:b/>
      <w:bCs/>
      <w:sz w:val="28"/>
      <w:lang w:val="id-ID"/>
    </w:rPr>
  </w:style>
  <w:style w:type="character" w:styleId="Hyperlink">
    <w:name w:val="Hyperlink"/>
    <w:qFormat/>
    <w:rsid w:val="00974D1E"/>
    <w:rPr>
      <w:color w:val="0000FF"/>
      <w:u w:val="single"/>
    </w:rPr>
  </w:style>
  <w:style w:type="paragraph" w:styleId="Footer">
    <w:name w:val="footer"/>
    <w:basedOn w:val="Normal"/>
    <w:link w:val="FooterChar"/>
    <w:uiPriority w:val="99"/>
    <w:rsid w:val="00974D1E"/>
    <w:pPr>
      <w:tabs>
        <w:tab w:val="center" w:pos="4320"/>
        <w:tab w:val="right" w:pos="8640"/>
      </w:tabs>
    </w:pPr>
    <w:rPr>
      <w:sz w:val="20"/>
      <w:szCs w:val="20"/>
    </w:rPr>
  </w:style>
  <w:style w:type="character" w:customStyle="1" w:styleId="FooterChar">
    <w:name w:val="Footer Char"/>
    <w:link w:val="Footer"/>
    <w:uiPriority w:val="99"/>
    <w:rsid w:val="00974D1E"/>
    <w:rPr>
      <w:rFonts w:ascii="Times New Roman" w:eastAsia="Times New Roman" w:hAnsi="Times New Roman" w:cs="Times New Roman"/>
      <w:sz w:val="20"/>
      <w:szCs w:val="20"/>
      <w:lang w:val="en-US"/>
    </w:rPr>
  </w:style>
  <w:style w:type="character" w:styleId="PageNumber">
    <w:name w:val="page number"/>
    <w:basedOn w:val="DefaultParagraphFont"/>
    <w:rsid w:val="00974D1E"/>
  </w:style>
  <w:style w:type="paragraph" w:styleId="BodyTextIndent">
    <w:name w:val="Body Text Indent"/>
    <w:basedOn w:val="Normal"/>
    <w:link w:val="BodyTextIndentChar"/>
    <w:rsid w:val="00974D1E"/>
    <w:pPr>
      <w:spacing w:after="120"/>
      <w:ind w:left="360"/>
    </w:pPr>
  </w:style>
  <w:style w:type="character" w:customStyle="1" w:styleId="BodyTextIndentChar">
    <w:name w:val="Body Text Indent Char"/>
    <w:link w:val="BodyTextIndent"/>
    <w:rsid w:val="00974D1E"/>
    <w:rPr>
      <w:rFonts w:ascii="Times New Roman" w:eastAsia="Times New Roman" w:hAnsi="Times New Roman" w:cs="Times New Roman"/>
      <w:sz w:val="24"/>
      <w:szCs w:val="24"/>
      <w:lang w:val="en-US"/>
    </w:rPr>
  </w:style>
  <w:style w:type="paragraph" w:styleId="NormalWeb">
    <w:name w:val="Normal (Web)"/>
    <w:basedOn w:val="Normal"/>
    <w:uiPriority w:val="99"/>
    <w:rsid w:val="00974D1E"/>
    <w:pPr>
      <w:spacing w:before="100" w:beforeAutospacing="1" w:after="100" w:afterAutospacing="1"/>
    </w:pPr>
    <w:rPr>
      <w:rFonts w:eastAsia="Batang"/>
      <w:lang w:eastAsia="ko-KR"/>
    </w:rPr>
  </w:style>
  <w:style w:type="paragraph" w:styleId="Bibliography">
    <w:name w:val="Bibliography"/>
    <w:basedOn w:val="Normal"/>
    <w:next w:val="Normal"/>
    <w:uiPriority w:val="37"/>
    <w:unhideWhenUsed/>
    <w:rsid w:val="00974D1E"/>
  </w:style>
  <w:style w:type="character" w:styleId="PlaceholderText">
    <w:name w:val="Placeholder Text"/>
    <w:uiPriority w:val="99"/>
    <w:semiHidden/>
    <w:rsid w:val="00974D1E"/>
    <w:rPr>
      <w:color w:val="808080"/>
    </w:rPr>
  </w:style>
  <w:style w:type="paragraph" w:styleId="BalloonText">
    <w:name w:val="Balloon Text"/>
    <w:basedOn w:val="Normal"/>
    <w:link w:val="BalloonTextChar"/>
    <w:uiPriority w:val="99"/>
    <w:semiHidden/>
    <w:unhideWhenUsed/>
    <w:rsid w:val="00CD40D4"/>
    <w:rPr>
      <w:rFonts w:ascii="Tahoma" w:hAnsi="Tahoma"/>
      <w:sz w:val="16"/>
      <w:szCs w:val="16"/>
    </w:rPr>
  </w:style>
  <w:style w:type="character" w:customStyle="1" w:styleId="BalloonTextChar">
    <w:name w:val="Balloon Text Char"/>
    <w:link w:val="BalloonText"/>
    <w:uiPriority w:val="99"/>
    <w:semiHidden/>
    <w:rsid w:val="00CD40D4"/>
    <w:rPr>
      <w:rFonts w:ascii="Tahoma" w:eastAsia="Times New Roman" w:hAnsi="Tahoma" w:cs="Tahoma"/>
      <w:sz w:val="16"/>
      <w:szCs w:val="16"/>
      <w:lang w:val="en-US"/>
    </w:rPr>
  </w:style>
  <w:style w:type="paragraph" w:styleId="Header">
    <w:name w:val="header"/>
    <w:basedOn w:val="Normal"/>
    <w:link w:val="HeaderChar"/>
    <w:unhideWhenUsed/>
    <w:rsid w:val="00CD40D4"/>
    <w:pPr>
      <w:tabs>
        <w:tab w:val="center" w:pos="4513"/>
        <w:tab w:val="right" w:pos="9026"/>
      </w:tabs>
    </w:pPr>
  </w:style>
  <w:style w:type="character" w:customStyle="1" w:styleId="HeaderChar">
    <w:name w:val="Header Char"/>
    <w:link w:val="Header"/>
    <w:rsid w:val="00CD40D4"/>
    <w:rPr>
      <w:rFonts w:ascii="Times New Roman" w:eastAsia="Times New Roman" w:hAnsi="Times New Roman" w:cs="Times New Roman"/>
      <w:sz w:val="24"/>
      <w:szCs w:val="24"/>
      <w:lang w:val="en-US"/>
    </w:rPr>
  </w:style>
  <w:style w:type="table" w:styleId="TableGrid">
    <w:name w:val="Table Grid"/>
    <w:basedOn w:val="TableNormal"/>
    <w:uiPriority w:val="39"/>
    <w:rsid w:val="0020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1272"/>
    <w:rPr>
      <w:sz w:val="20"/>
      <w:szCs w:val="20"/>
    </w:rPr>
  </w:style>
  <w:style w:type="character" w:customStyle="1" w:styleId="CommentTextChar">
    <w:name w:val="Comment Text Char"/>
    <w:link w:val="CommentText"/>
    <w:uiPriority w:val="99"/>
    <w:semiHidden/>
    <w:rsid w:val="0006127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61272"/>
    <w:pPr>
      <w:spacing w:after="200" w:line="276" w:lineRule="auto"/>
    </w:pPr>
    <w:rPr>
      <w:b/>
      <w:bCs/>
    </w:rPr>
  </w:style>
  <w:style w:type="character" w:customStyle="1" w:styleId="CommentSubjectChar">
    <w:name w:val="Comment Subject Char"/>
    <w:link w:val="CommentSubject"/>
    <w:uiPriority w:val="99"/>
    <w:semiHidden/>
    <w:rsid w:val="00061272"/>
    <w:rPr>
      <w:rFonts w:ascii="Times New Roman" w:eastAsia="Times New Roman" w:hAnsi="Times New Roman"/>
      <w:b/>
      <w:bCs/>
      <w:lang w:val="en-US" w:eastAsia="en-US"/>
    </w:rPr>
  </w:style>
  <w:style w:type="paragraph" w:styleId="BodyText">
    <w:name w:val="Body Text"/>
    <w:basedOn w:val="Normal"/>
    <w:link w:val="BodyTextChar"/>
    <w:uiPriority w:val="99"/>
    <w:unhideWhenUsed/>
    <w:rsid w:val="00BF4021"/>
    <w:pPr>
      <w:spacing w:after="120"/>
    </w:pPr>
  </w:style>
  <w:style w:type="character" w:customStyle="1" w:styleId="BodyTextChar">
    <w:name w:val="Body Text Char"/>
    <w:link w:val="BodyText"/>
    <w:uiPriority w:val="99"/>
    <w:rsid w:val="00BF4021"/>
    <w:rPr>
      <w:rFonts w:ascii="Times New Roman" w:eastAsia="Times New Roman" w:hAnsi="Times New Roman"/>
      <w:sz w:val="24"/>
      <w:szCs w:val="24"/>
      <w:lang w:val="en-US" w:eastAsia="en-US"/>
    </w:rPr>
  </w:style>
  <w:style w:type="table" w:customStyle="1" w:styleId="TableGrid1">
    <w:name w:val="Table Grid1"/>
    <w:basedOn w:val="TableNormal"/>
    <w:next w:val="TableGrid"/>
    <w:uiPriority w:val="39"/>
    <w:rsid w:val="002B431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31E"/>
    <w:pPr>
      <w:spacing w:after="200" w:line="276" w:lineRule="auto"/>
      <w:ind w:left="720"/>
      <w:contextualSpacing/>
    </w:pPr>
    <w:rPr>
      <w:rFonts w:ascii="Calibri" w:eastAsia="Calibri" w:hAnsi="Calibri" w:cs="Cordia New"/>
      <w:sz w:val="22"/>
      <w:szCs w:val="22"/>
    </w:rPr>
  </w:style>
  <w:style w:type="character" w:customStyle="1" w:styleId="UnresolvedMention1">
    <w:name w:val="Unresolved Mention1"/>
    <w:basedOn w:val="DefaultParagraphFont"/>
    <w:uiPriority w:val="99"/>
    <w:semiHidden/>
    <w:unhideWhenUsed/>
    <w:rsid w:val="00593B3B"/>
    <w:rPr>
      <w:color w:val="605E5C"/>
      <w:shd w:val="clear" w:color="auto" w:fill="E1DFDD"/>
    </w:rPr>
  </w:style>
  <w:style w:type="paragraph" w:customStyle="1" w:styleId="Acknowledgement">
    <w:name w:val="Acknowledgement"/>
    <w:basedOn w:val="Heading1"/>
    <w:qFormat/>
    <w:rsid w:val="00E57A6D"/>
    <w:pPr>
      <w:spacing w:after="240" w:line="276" w:lineRule="auto"/>
    </w:pPr>
    <w:rPr>
      <w:rFonts w:ascii="Times New Roman" w:hAnsi="Times New Roman"/>
      <w:b/>
      <w:bCs/>
      <w:color w:val="auto"/>
      <w:sz w:val="21"/>
      <w:lang w:val="id-ID"/>
    </w:rPr>
  </w:style>
  <w:style w:type="character" w:customStyle="1" w:styleId="Heading1Char">
    <w:name w:val="Heading 1 Char"/>
    <w:basedOn w:val="DefaultParagraphFont"/>
    <w:link w:val="Heading1"/>
    <w:uiPriority w:val="9"/>
    <w:rsid w:val="00E57A6D"/>
    <w:rPr>
      <w:rFonts w:asciiTheme="majorHAnsi" w:eastAsiaTheme="majorEastAsia" w:hAnsiTheme="majorHAnsi" w:cstheme="majorBidi"/>
      <w:color w:val="365F91" w:themeColor="accent1" w:themeShade="BF"/>
      <w:sz w:val="32"/>
      <w:szCs w:val="32"/>
      <w:lang w:val="en-US" w:eastAsia="en-US"/>
    </w:rPr>
  </w:style>
  <w:style w:type="paragraph" w:styleId="Caption">
    <w:name w:val="caption"/>
    <w:basedOn w:val="Normal"/>
    <w:next w:val="Normal"/>
    <w:qFormat/>
    <w:rsid w:val="00234624"/>
    <w:pPr>
      <w:spacing w:before="120" w:after="120"/>
      <w:jc w:val="both"/>
    </w:pPr>
    <w:rPr>
      <w:bCs/>
      <w:sz w:val="20"/>
      <w:szCs w:val="20"/>
      <w:lang w:val="id-ID"/>
    </w:rPr>
  </w:style>
  <w:style w:type="character" w:customStyle="1" w:styleId="tlid-translation">
    <w:name w:val="tlid-translation"/>
    <w:basedOn w:val="DefaultParagraphFont"/>
    <w:rsid w:val="002850D7"/>
  </w:style>
  <w:style w:type="character" w:customStyle="1" w:styleId="fontstyle01">
    <w:name w:val="fontstyle01"/>
    <w:basedOn w:val="DefaultParagraphFont"/>
    <w:rsid w:val="006F2442"/>
    <w:rPr>
      <w:rFonts w:ascii="Arial" w:hAnsi="Arial" w:cs="Arial" w:hint="default"/>
      <w:b w:val="0"/>
      <w:bCs w:val="0"/>
      <w:i w:val="0"/>
      <w:iCs w:val="0"/>
      <w:color w:val="000000"/>
      <w:sz w:val="20"/>
      <w:szCs w:val="20"/>
    </w:rPr>
  </w:style>
  <w:style w:type="character" w:customStyle="1" w:styleId="fontstyle21">
    <w:name w:val="fontstyle21"/>
    <w:basedOn w:val="DefaultParagraphFont"/>
    <w:rsid w:val="006F2442"/>
    <w:rPr>
      <w:rFonts w:ascii="Arial" w:hAnsi="Arial" w:cs="Arial" w:hint="default"/>
      <w:b w:val="0"/>
      <w:bCs w:val="0"/>
      <w:i/>
      <w:iCs/>
      <w:color w:val="000000"/>
      <w:sz w:val="20"/>
      <w:szCs w:val="20"/>
    </w:rPr>
  </w:style>
  <w:style w:type="character" w:styleId="Emphasis">
    <w:name w:val="Emphasis"/>
    <w:basedOn w:val="DefaultParagraphFont"/>
    <w:uiPriority w:val="20"/>
    <w:qFormat/>
    <w:rsid w:val="00753D73"/>
    <w:rPr>
      <w:i/>
      <w:iCs/>
    </w:rPr>
  </w:style>
  <w:style w:type="character" w:customStyle="1" w:styleId="TitleChar">
    <w:name w:val="Title Char"/>
    <w:basedOn w:val="DefaultParagraphFont"/>
    <w:link w:val="Title"/>
    <w:rsid w:val="004F3097"/>
    <w:rPr>
      <w:rFonts w:ascii="Times New Roman" w:eastAsia="Times New Roman" w:hAnsi="Times New Roman"/>
      <w:b/>
      <w:bCs/>
      <w:sz w:val="28"/>
      <w:szCs w:val="24"/>
      <w:lang w:eastAsia="en-US"/>
    </w:rPr>
  </w:style>
  <w:style w:type="paragraph" w:customStyle="1" w:styleId="Default">
    <w:name w:val="Default"/>
    <w:rsid w:val="008D637D"/>
    <w:pPr>
      <w:widowControl w:val="0"/>
      <w:autoSpaceDE w:val="0"/>
      <w:autoSpaceDN w:val="0"/>
      <w:adjustRightInd w:val="0"/>
    </w:pPr>
    <w:rPr>
      <w:rFonts w:cs="Angsana New"/>
      <w:color w:val="000000"/>
      <w:lang w:eastAsia="en-US"/>
    </w:rPr>
  </w:style>
  <w:style w:type="character" w:customStyle="1" w:styleId="apple-style-span">
    <w:name w:val="apple-style-span"/>
    <w:basedOn w:val="DefaultParagraphFont"/>
    <w:rsid w:val="008D63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styleId="TableGridLight">
    <w:name w:val="Grid Table Light"/>
    <w:basedOn w:val="TableNormal"/>
    <w:uiPriority w:val="40"/>
    <w:rsid w:val="00E12E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12E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7B1A19"/>
    <w:rPr>
      <w:color w:val="605E5C"/>
      <w:shd w:val="clear" w:color="auto" w:fill="E1DFDD"/>
    </w:rPr>
  </w:style>
  <w:style w:type="character" w:customStyle="1" w:styleId="rynqvb">
    <w:name w:val="rynqvb"/>
    <w:basedOn w:val="DefaultParagraphFont"/>
    <w:rsid w:val="00924607"/>
  </w:style>
  <w:style w:type="character" w:customStyle="1" w:styleId="hwtze">
    <w:name w:val="hwtze"/>
    <w:basedOn w:val="DefaultParagraphFont"/>
    <w:rsid w:val="0046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8178">
      <w:bodyDiv w:val="1"/>
      <w:marLeft w:val="0"/>
      <w:marRight w:val="0"/>
      <w:marTop w:val="0"/>
      <w:marBottom w:val="0"/>
      <w:divBdr>
        <w:top w:val="none" w:sz="0" w:space="0" w:color="auto"/>
        <w:left w:val="none" w:sz="0" w:space="0" w:color="auto"/>
        <w:bottom w:val="none" w:sz="0" w:space="0" w:color="auto"/>
        <w:right w:val="none" w:sz="0" w:space="0" w:color="auto"/>
      </w:divBdr>
    </w:div>
    <w:div w:id="125441312">
      <w:bodyDiv w:val="1"/>
      <w:marLeft w:val="0"/>
      <w:marRight w:val="0"/>
      <w:marTop w:val="0"/>
      <w:marBottom w:val="0"/>
      <w:divBdr>
        <w:top w:val="none" w:sz="0" w:space="0" w:color="auto"/>
        <w:left w:val="none" w:sz="0" w:space="0" w:color="auto"/>
        <w:bottom w:val="none" w:sz="0" w:space="0" w:color="auto"/>
        <w:right w:val="none" w:sz="0" w:space="0" w:color="auto"/>
      </w:divBdr>
    </w:div>
    <w:div w:id="254170419">
      <w:bodyDiv w:val="1"/>
      <w:marLeft w:val="0"/>
      <w:marRight w:val="0"/>
      <w:marTop w:val="0"/>
      <w:marBottom w:val="0"/>
      <w:divBdr>
        <w:top w:val="none" w:sz="0" w:space="0" w:color="auto"/>
        <w:left w:val="none" w:sz="0" w:space="0" w:color="auto"/>
        <w:bottom w:val="none" w:sz="0" w:space="0" w:color="auto"/>
        <w:right w:val="none" w:sz="0" w:space="0" w:color="auto"/>
      </w:divBdr>
    </w:div>
    <w:div w:id="296879816">
      <w:bodyDiv w:val="1"/>
      <w:marLeft w:val="0"/>
      <w:marRight w:val="0"/>
      <w:marTop w:val="0"/>
      <w:marBottom w:val="0"/>
      <w:divBdr>
        <w:top w:val="none" w:sz="0" w:space="0" w:color="auto"/>
        <w:left w:val="none" w:sz="0" w:space="0" w:color="auto"/>
        <w:bottom w:val="none" w:sz="0" w:space="0" w:color="auto"/>
        <w:right w:val="none" w:sz="0" w:space="0" w:color="auto"/>
      </w:divBdr>
    </w:div>
    <w:div w:id="298656913">
      <w:bodyDiv w:val="1"/>
      <w:marLeft w:val="0"/>
      <w:marRight w:val="0"/>
      <w:marTop w:val="0"/>
      <w:marBottom w:val="0"/>
      <w:divBdr>
        <w:top w:val="none" w:sz="0" w:space="0" w:color="auto"/>
        <w:left w:val="none" w:sz="0" w:space="0" w:color="auto"/>
        <w:bottom w:val="none" w:sz="0" w:space="0" w:color="auto"/>
        <w:right w:val="none" w:sz="0" w:space="0" w:color="auto"/>
      </w:divBdr>
    </w:div>
    <w:div w:id="443042186">
      <w:bodyDiv w:val="1"/>
      <w:marLeft w:val="0"/>
      <w:marRight w:val="0"/>
      <w:marTop w:val="0"/>
      <w:marBottom w:val="0"/>
      <w:divBdr>
        <w:top w:val="none" w:sz="0" w:space="0" w:color="auto"/>
        <w:left w:val="none" w:sz="0" w:space="0" w:color="auto"/>
        <w:bottom w:val="none" w:sz="0" w:space="0" w:color="auto"/>
        <w:right w:val="none" w:sz="0" w:space="0" w:color="auto"/>
      </w:divBdr>
    </w:div>
    <w:div w:id="561450802">
      <w:bodyDiv w:val="1"/>
      <w:marLeft w:val="0"/>
      <w:marRight w:val="0"/>
      <w:marTop w:val="0"/>
      <w:marBottom w:val="0"/>
      <w:divBdr>
        <w:top w:val="none" w:sz="0" w:space="0" w:color="auto"/>
        <w:left w:val="none" w:sz="0" w:space="0" w:color="auto"/>
        <w:bottom w:val="none" w:sz="0" w:space="0" w:color="auto"/>
        <w:right w:val="none" w:sz="0" w:space="0" w:color="auto"/>
      </w:divBdr>
    </w:div>
    <w:div w:id="629434783">
      <w:bodyDiv w:val="1"/>
      <w:marLeft w:val="0"/>
      <w:marRight w:val="0"/>
      <w:marTop w:val="0"/>
      <w:marBottom w:val="0"/>
      <w:divBdr>
        <w:top w:val="none" w:sz="0" w:space="0" w:color="auto"/>
        <w:left w:val="none" w:sz="0" w:space="0" w:color="auto"/>
        <w:bottom w:val="none" w:sz="0" w:space="0" w:color="auto"/>
        <w:right w:val="none" w:sz="0" w:space="0" w:color="auto"/>
      </w:divBdr>
    </w:div>
    <w:div w:id="767971729">
      <w:bodyDiv w:val="1"/>
      <w:marLeft w:val="0"/>
      <w:marRight w:val="0"/>
      <w:marTop w:val="0"/>
      <w:marBottom w:val="0"/>
      <w:divBdr>
        <w:top w:val="none" w:sz="0" w:space="0" w:color="auto"/>
        <w:left w:val="none" w:sz="0" w:space="0" w:color="auto"/>
        <w:bottom w:val="none" w:sz="0" w:space="0" w:color="auto"/>
        <w:right w:val="none" w:sz="0" w:space="0" w:color="auto"/>
      </w:divBdr>
    </w:div>
    <w:div w:id="787116939">
      <w:bodyDiv w:val="1"/>
      <w:marLeft w:val="0"/>
      <w:marRight w:val="0"/>
      <w:marTop w:val="0"/>
      <w:marBottom w:val="0"/>
      <w:divBdr>
        <w:top w:val="none" w:sz="0" w:space="0" w:color="auto"/>
        <w:left w:val="none" w:sz="0" w:space="0" w:color="auto"/>
        <w:bottom w:val="none" w:sz="0" w:space="0" w:color="auto"/>
        <w:right w:val="none" w:sz="0" w:space="0" w:color="auto"/>
      </w:divBdr>
    </w:div>
    <w:div w:id="833185587">
      <w:bodyDiv w:val="1"/>
      <w:marLeft w:val="0"/>
      <w:marRight w:val="0"/>
      <w:marTop w:val="0"/>
      <w:marBottom w:val="0"/>
      <w:divBdr>
        <w:top w:val="none" w:sz="0" w:space="0" w:color="auto"/>
        <w:left w:val="none" w:sz="0" w:space="0" w:color="auto"/>
        <w:bottom w:val="none" w:sz="0" w:space="0" w:color="auto"/>
        <w:right w:val="none" w:sz="0" w:space="0" w:color="auto"/>
      </w:divBdr>
    </w:div>
    <w:div w:id="924730096">
      <w:bodyDiv w:val="1"/>
      <w:marLeft w:val="0"/>
      <w:marRight w:val="0"/>
      <w:marTop w:val="0"/>
      <w:marBottom w:val="0"/>
      <w:divBdr>
        <w:top w:val="none" w:sz="0" w:space="0" w:color="auto"/>
        <w:left w:val="none" w:sz="0" w:space="0" w:color="auto"/>
        <w:bottom w:val="none" w:sz="0" w:space="0" w:color="auto"/>
        <w:right w:val="none" w:sz="0" w:space="0" w:color="auto"/>
      </w:divBdr>
    </w:div>
    <w:div w:id="948506426">
      <w:bodyDiv w:val="1"/>
      <w:marLeft w:val="0"/>
      <w:marRight w:val="0"/>
      <w:marTop w:val="0"/>
      <w:marBottom w:val="0"/>
      <w:divBdr>
        <w:top w:val="none" w:sz="0" w:space="0" w:color="auto"/>
        <w:left w:val="none" w:sz="0" w:space="0" w:color="auto"/>
        <w:bottom w:val="none" w:sz="0" w:space="0" w:color="auto"/>
        <w:right w:val="none" w:sz="0" w:space="0" w:color="auto"/>
      </w:divBdr>
    </w:div>
    <w:div w:id="958881346">
      <w:bodyDiv w:val="1"/>
      <w:marLeft w:val="0"/>
      <w:marRight w:val="0"/>
      <w:marTop w:val="0"/>
      <w:marBottom w:val="0"/>
      <w:divBdr>
        <w:top w:val="none" w:sz="0" w:space="0" w:color="auto"/>
        <w:left w:val="none" w:sz="0" w:space="0" w:color="auto"/>
        <w:bottom w:val="none" w:sz="0" w:space="0" w:color="auto"/>
        <w:right w:val="none" w:sz="0" w:space="0" w:color="auto"/>
      </w:divBdr>
    </w:div>
    <w:div w:id="1343631998">
      <w:bodyDiv w:val="1"/>
      <w:marLeft w:val="0"/>
      <w:marRight w:val="0"/>
      <w:marTop w:val="0"/>
      <w:marBottom w:val="0"/>
      <w:divBdr>
        <w:top w:val="none" w:sz="0" w:space="0" w:color="auto"/>
        <w:left w:val="none" w:sz="0" w:space="0" w:color="auto"/>
        <w:bottom w:val="none" w:sz="0" w:space="0" w:color="auto"/>
        <w:right w:val="none" w:sz="0" w:space="0" w:color="auto"/>
      </w:divBdr>
    </w:div>
    <w:div w:id="1771193829">
      <w:bodyDiv w:val="1"/>
      <w:marLeft w:val="0"/>
      <w:marRight w:val="0"/>
      <w:marTop w:val="0"/>
      <w:marBottom w:val="0"/>
      <w:divBdr>
        <w:top w:val="none" w:sz="0" w:space="0" w:color="auto"/>
        <w:left w:val="none" w:sz="0" w:space="0" w:color="auto"/>
        <w:bottom w:val="none" w:sz="0" w:space="0" w:color="auto"/>
        <w:right w:val="none" w:sz="0" w:space="0" w:color="auto"/>
      </w:divBdr>
    </w:div>
    <w:div w:id="1842815067">
      <w:bodyDiv w:val="1"/>
      <w:marLeft w:val="0"/>
      <w:marRight w:val="0"/>
      <w:marTop w:val="0"/>
      <w:marBottom w:val="0"/>
      <w:divBdr>
        <w:top w:val="none" w:sz="0" w:space="0" w:color="auto"/>
        <w:left w:val="none" w:sz="0" w:space="0" w:color="auto"/>
        <w:bottom w:val="none" w:sz="0" w:space="0" w:color="auto"/>
        <w:right w:val="none" w:sz="0" w:space="0" w:color="auto"/>
      </w:divBdr>
    </w:div>
    <w:div w:id="1964655387">
      <w:bodyDiv w:val="1"/>
      <w:marLeft w:val="0"/>
      <w:marRight w:val="0"/>
      <w:marTop w:val="0"/>
      <w:marBottom w:val="0"/>
      <w:divBdr>
        <w:top w:val="none" w:sz="0" w:space="0" w:color="auto"/>
        <w:left w:val="none" w:sz="0" w:space="0" w:color="auto"/>
        <w:bottom w:val="none" w:sz="0" w:space="0" w:color="auto"/>
        <w:right w:val="none" w:sz="0" w:space="0" w:color="auto"/>
      </w:divBdr>
    </w:div>
    <w:div w:id="2030452680">
      <w:bodyDiv w:val="1"/>
      <w:marLeft w:val="0"/>
      <w:marRight w:val="0"/>
      <w:marTop w:val="0"/>
      <w:marBottom w:val="0"/>
      <w:divBdr>
        <w:top w:val="none" w:sz="0" w:space="0" w:color="auto"/>
        <w:left w:val="none" w:sz="0" w:space="0" w:color="auto"/>
        <w:bottom w:val="none" w:sz="0" w:space="0" w:color="auto"/>
        <w:right w:val="none" w:sz="0" w:space="0" w:color="auto"/>
      </w:divBdr>
    </w:div>
    <w:div w:id="213143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urnal.poltekapp.ac.id/" TargetMode="Externa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tika.sari@upnvj.ac.id"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mailto:nur.fajriah@upnvj.ac.id"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nadira.chandrar@upnvj.ac.id" TargetMode="Externa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33536/jiem.v4i1.262"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33536/jiem.v4i1.262"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33536/jiem.v4i1.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Uwrn80atZDafEqe/mBv4S8L4aA==">AMUW2mXsC/NxZ0V9qOi8+0swuxoLcK6OgYO4gXVIlvriA5gS09HV5zHmWsXLv4wyaxWKCPlrnKj/loXO0VwdDQzTC8//BgIdXGprw1b3d5gDZ2yuc1yN3DipX6mhYLnsnmKrPc9/su/Eoib70UYZFrkfZjzXmto9vUIpyj8rzmuSNi7kmr948WeqxWO756HbVKRgW9NY4WEM1/iz42IKxTD/hokRRmkY9tgL/y0TeJG5lxZKyH0e4lXTr4smzUIRd82ghjnyGQqfBMC1CO20qUQtAWgAwAwE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4873</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Silviana</dc:creator>
  <cp:lastModifiedBy>Nadira C. Reyhani</cp:lastModifiedBy>
  <cp:revision>6</cp:revision>
  <dcterms:created xsi:type="dcterms:W3CDTF">2023-10-09T07:57:00Z</dcterms:created>
  <dcterms:modified xsi:type="dcterms:W3CDTF">2023-11-03T01:31:00Z</dcterms:modified>
</cp:coreProperties>
</file>