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B8B" w:rsidRDefault="00474CDE">
      <w:pPr>
        <w:spacing w:before="2" w:line="257" w:lineRule="exact"/>
        <w:ind w:left="178"/>
        <w:jc w:val="both"/>
        <w:rPr>
          <w:b/>
        </w:rPr>
      </w:pPr>
      <w:r>
        <w:rPr>
          <w:b/>
        </w:rPr>
        <w:t>Respondents Overview</w:t>
      </w:r>
    </w:p>
    <w:p w:rsidR="00464B8B" w:rsidRDefault="00474CDE">
      <w:pPr>
        <w:pStyle w:val="BodyText"/>
        <w:spacing w:line="257" w:lineRule="exact"/>
      </w:pPr>
      <w:r>
        <w:t>Distribution of respondents by gender</w:t>
      </w:r>
    </w:p>
    <w:p w:rsidR="00464B8B" w:rsidRDefault="00474CDE" w:rsidP="00B30E79">
      <w:pPr>
        <w:pStyle w:val="BodyText"/>
        <w:spacing w:before="1"/>
        <w:ind w:left="246" w:right="175" w:firstLine="360"/>
      </w:pPr>
      <w:r>
        <w:t xml:space="preserve">This research was conducted using </w:t>
      </w:r>
      <w:r w:rsidR="00B30E79">
        <w:t xml:space="preserve">a </w:t>
      </w:r>
      <w:r>
        <w:t>simple random sampling technique. The number of samples in this study w</w:t>
      </w:r>
      <w:r w:rsidR="00B30E79">
        <w:t>as</w:t>
      </w:r>
      <w:r>
        <w:t xml:space="preserve"> 110 respondents, consisting of male and female sexes. Characteristics of respondents by gender are presented in Table 4.1.</w:t>
      </w:r>
    </w:p>
    <w:p w:rsidR="00464B8B" w:rsidRDefault="00464B8B">
      <w:pPr>
        <w:pStyle w:val="BodyText"/>
        <w:ind w:left="0"/>
        <w:jc w:val="left"/>
      </w:pPr>
    </w:p>
    <w:p w:rsidR="00464B8B" w:rsidRDefault="00474CDE">
      <w:pPr>
        <w:pStyle w:val="BodyText"/>
        <w:spacing w:after="8"/>
        <w:ind w:left="1789" w:right="1789"/>
        <w:jc w:val="center"/>
      </w:pPr>
      <w:r>
        <w:t>Table 1 Distribution of respondents by gender</w:t>
      </w:r>
    </w:p>
    <w:tbl>
      <w:tblPr>
        <w:tblW w:w="0" w:type="auto"/>
        <w:tblInd w:w="2654" w:type="dxa"/>
        <w:tblLayout w:type="fixed"/>
        <w:tblCellMar>
          <w:left w:w="0" w:type="dxa"/>
          <w:right w:w="0" w:type="dxa"/>
        </w:tblCellMar>
        <w:tblLook w:val="01E0" w:firstRow="1" w:lastRow="1" w:firstColumn="1" w:lastColumn="1" w:noHBand="0" w:noVBand="0"/>
      </w:tblPr>
      <w:tblGrid>
        <w:gridCol w:w="1315"/>
        <w:gridCol w:w="1249"/>
        <w:gridCol w:w="1558"/>
      </w:tblGrid>
      <w:tr w:rsidR="00464B8B" w:rsidTr="0021667F">
        <w:trPr>
          <w:trHeight w:val="516"/>
        </w:trPr>
        <w:tc>
          <w:tcPr>
            <w:tcW w:w="1315" w:type="dxa"/>
            <w:tcBorders>
              <w:bottom w:val="single" w:sz="4" w:space="0" w:color="000000"/>
            </w:tcBorders>
          </w:tcPr>
          <w:p w:rsidR="00464B8B" w:rsidRDefault="00474CDE" w:rsidP="0021667F">
            <w:pPr>
              <w:pStyle w:val="TableParagraph"/>
              <w:spacing w:line="260" w:lineRule="exact"/>
              <w:ind w:left="119" w:right="141"/>
              <w:rPr>
                <w:b/>
              </w:rPr>
            </w:pPr>
            <w:r>
              <w:rPr>
                <w:b/>
              </w:rPr>
              <w:t>Gender</w:t>
            </w:r>
          </w:p>
        </w:tc>
        <w:tc>
          <w:tcPr>
            <w:tcW w:w="1249" w:type="dxa"/>
            <w:tcBorders>
              <w:bottom w:val="single" w:sz="4" w:space="0" w:color="000000"/>
            </w:tcBorders>
          </w:tcPr>
          <w:p w:rsidR="00464B8B" w:rsidRDefault="00474CDE">
            <w:pPr>
              <w:pStyle w:val="TableParagraph"/>
              <w:spacing w:before="130" w:line="240" w:lineRule="auto"/>
              <w:ind w:left="229" w:right="119"/>
              <w:jc w:val="center"/>
              <w:rPr>
                <w:b/>
              </w:rPr>
            </w:pPr>
            <w:r>
              <w:rPr>
                <w:b/>
              </w:rPr>
              <w:t>amount</w:t>
            </w:r>
          </w:p>
        </w:tc>
        <w:tc>
          <w:tcPr>
            <w:tcW w:w="1558" w:type="dxa"/>
            <w:tcBorders>
              <w:bottom w:val="single" w:sz="4" w:space="0" w:color="000000"/>
            </w:tcBorders>
          </w:tcPr>
          <w:p w:rsidR="00464B8B" w:rsidRDefault="00474CDE">
            <w:pPr>
              <w:pStyle w:val="TableParagraph"/>
              <w:spacing w:line="260" w:lineRule="exact"/>
              <w:ind w:left="582" w:right="201" w:hanging="365"/>
              <w:rPr>
                <w:b/>
              </w:rPr>
            </w:pPr>
            <w:r>
              <w:rPr>
                <w:b/>
              </w:rPr>
              <w:t>Percentage (%)</w:t>
            </w:r>
          </w:p>
        </w:tc>
      </w:tr>
      <w:tr w:rsidR="00464B8B" w:rsidTr="0021667F">
        <w:trPr>
          <w:trHeight w:val="254"/>
        </w:trPr>
        <w:tc>
          <w:tcPr>
            <w:tcW w:w="1315" w:type="dxa"/>
            <w:tcBorders>
              <w:top w:val="single" w:sz="4" w:space="0" w:color="000000"/>
            </w:tcBorders>
          </w:tcPr>
          <w:p w:rsidR="00464B8B" w:rsidRDefault="00474CDE">
            <w:pPr>
              <w:pStyle w:val="TableParagraph"/>
              <w:spacing w:line="235" w:lineRule="exact"/>
              <w:ind w:left="119"/>
            </w:pPr>
            <w:r>
              <w:t>Man</w:t>
            </w:r>
          </w:p>
        </w:tc>
        <w:tc>
          <w:tcPr>
            <w:tcW w:w="1249" w:type="dxa"/>
            <w:tcBorders>
              <w:top w:val="single" w:sz="4" w:space="0" w:color="000000"/>
            </w:tcBorders>
          </w:tcPr>
          <w:p w:rsidR="00464B8B" w:rsidRPr="00CA1356" w:rsidRDefault="00CA1356">
            <w:pPr>
              <w:pStyle w:val="TableParagraph"/>
              <w:spacing w:line="235" w:lineRule="exact"/>
              <w:ind w:left="229" w:right="119"/>
              <w:jc w:val="center"/>
              <w:rPr>
                <w:lang w:val="id-ID"/>
              </w:rPr>
            </w:pPr>
            <w:r>
              <w:t>25</w:t>
            </w:r>
          </w:p>
        </w:tc>
        <w:tc>
          <w:tcPr>
            <w:tcW w:w="1558" w:type="dxa"/>
            <w:tcBorders>
              <w:top w:val="single" w:sz="4" w:space="0" w:color="000000"/>
            </w:tcBorders>
          </w:tcPr>
          <w:p w:rsidR="00464B8B" w:rsidRDefault="00474CDE">
            <w:pPr>
              <w:pStyle w:val="TableParagraph"/>
              <w:spacing w:line="235" w:lineRule="exact"/>
              <w:ind w:left="200"/>
            </w:pPr>
            <w:r>
              <w:t>23.4</w:t>
            </w:r>
          </w:p>
        </w:tc>
      </w:tr>
      <w:tr w:rsidR="00464B8B" w:rsidTr="0021667F">
        <w:trPr>
          <w:trHeight w:val="257"/>
        </w:trPr>
        <w:tc>
          <w:tcPr>
            <w:tcW w:w="1315" w:type="dxa"/>
          </w:tcPr>
          <w:p w:rsidR="00464B8B" w:rsidRPr="0021667F" w:rsidRDefault="0021667F">
            <w:pPr>
              <w:pStyle w:val="TableParagraph"/>
              <w:spacing w:before="1"/>
              <w:ind w:left="119"/>
              <w:rPr>
                <w:lang w:val="id-ID"/>
              </w:rPr>
            </w:pPr>
            <w:r>
              <w:rPr>
                <w:lang w:val="id-ID"/>
              </w:rPr>
              <w:t>Women</w:t>
            </w:r>
          </w:p>
        </w:tc>
        <w:tc>
          <w:tcPr>
            <w:tcW w:w="1249" w:type="dxa"/>
          </w:tcPr>
          <w:p w:rsidR="00464B8B" w:rsidRDefault="00474CDE">
            <w:pPr>
              <w:pStyle w:val="TableParagraph"/>
              <w:spacing w:before="1"/>
              <w:ind w:left="229" w:right="119"/>
              <w:jc w:val="center"/>
            </w:pPr>
            <w:r>
              <w:t>85</w:t>
            </w:r>
          </w:p>
        </w:tc>
        <w:tc>
          <w:tcPr>
            <w:tcW w:w="1558" w:type="dxa"/>
          </w:tcPr>
          <w:p w:rsidR="00464B8B" w:rsidRDefault="00474CDE">
            <w:pPr>
              <w:pStyle w:val="TableParagraph"/>
              <w:spacing w:before="1"/>
              <w:ind w:left="200"/>
            </w:pPr>
            <w:r>
              <w:t>76.7</w:t>
            </w:r>
          </w:p>
        </w:tc>
      </w:tr>
      <w:tr w:rsidR="00464B8B" w:rsidTr="0021667F">
        <w:trPr>
          <w:trHeight w:val="258"/>
        </w:trPr>
        <w:tc>
          <w:tcPr>
            <w:tcW w:w="1315" w:type="dxa"/>
            <w:tcBorders>
              <w:bottom w:val="single" w:sz="4" w:space="0" w:color="000000"/>
            </w:tcBorders>
          </w:tcPr>
          <w:p w:rsidR="00464B8B" w:rsidRDefault="00474CDE">
            <w:pPr>
              <w:pStyle w:val="TableParagraph"/>
              <w:spacing w:line="239" w:lineRule="exact"/>
              <w:ind w:left="119"/>
            </w:pPr>
            <w:r>
              <w:t>Total</w:t>
            </w:r>
          </w:p>
        </w:tc>
        <w:tc>
          <w:tcPr>
            <w:tcW w:w="1249" w:type="dxa"/>
            <w:tcBorders>
              <w:bottom w:val="single" w:sz="4" w:space="0" w:color="000000"/>
            </w:tcBorders>
          </w:tcPr>
          <w:p w:rsidR="00464B8B" w:rsidRDefault="00921C62">
            <w:pPr>
              <w:pStyle w:val="TableParagraph"/>
              <w:spacing w:line="239" w:lineRule="exact"/>
              <w:ind w:left="229" w:right="116"/>
              <w:jc w:val="center"/>
            </w:pPr>
            <w:r>
              <w:t>110</w:t>
            </w:r>
          </w:p>
        </w:tc>
        <w:tc>
          <w:tcPr>
            <w:tcW w:w="1558" w:type="dxa"/>
            <w:tcBorders>
              <w:bottom w:val="single" w:sz="4" w:space="0" w:color="000000"/>
            </w:tcBorders>
          </w:tcPr>
          <w:p w:rsidR="00464B8B" w:rsidRDefault="00474CDE">
            <w:pPr>
              <w:pStyle w:val="TableParagraph"/>
              <w:spacing w:line="239" w:lineRule="exact"/>
              <w:ind w:left="140"/>
            </w:pPr>
            <w:r>
              <w:t>100.0</w:t>
            </w:r>
          </w:p>
        </w:tc>
      </w:tr>
    </w:tbl>
    <w:p w:rsidR="00464B8B" w:rsidRDefault="00474CDE">
      <w:pPr>
        <w:pStyle w:val="BodyText"/>
        <w:ind w:left="1789" w:right="1785"/>
        <w:jc w:val="center"/>
      </w:pPr>
      <w:r>
        <w:t>Source: Processed primary data, 2019</w:t>
      </w:r>
    </w:p>
    <w:p w:rsidR="00464B8B" w:rsidRDefault="00464B8B">
      <w:pPr>
        <w:pStyle w:val="BodyText"/>
        <w:ind w:left="0"/>
        <w:jc w:val="left"/>
      </w:pPr>
    </w:p>
    <w:p w:rsidR="00464B8B" w:rsidRDefault="00474CDE" w:rsidP="00B30E79">
      <w:pPr>
        <w:pStyle w:val="BodyText"/>
        <w:ind w:right="176" w:firstLine="719"/>
      </w:pPr>
      <w:r>
        <w:t>Table 1 shows that most of the respondents in this study were female</w:t>
      </w:r>
      <w:r w:rsidR="00B30E79">
        <w:t>, with</w:t>
      </w:r>
      <w:r>
        <w:t xml:space="preserve"> 76.7% of 110 respondents. </w:t>
      </w:r>
      <w:r w:rsidR="00B30E79">
        <w:t>Conversely, t</w:t>
      </w:r>
      <w:r>
        <w:t>he percentage of respondents with male gender in this study was 23.4% of all respondents.</w:t>
      </w:r>
    </w:p>
    <w:p w:rsidR="00464B8B" w:rsidRDefault="00474CDE">
      <w:pPr>
        <w:pStyle w:val="BodyText"/>
        <w:spacing w:before="1" w:line="257" w:lineRule="exact"/>
      </w:pPr>
      <w:r>
        <w:t>Distribution of respondents by age range</w:t>
      </w:r>
    </w:p>
    <w:p w:rsidR="00464B8B" w:rsidRDefault="00474CDE">
      <w:pPr>
        <w:pStyle w:val="BodyText"/>
        <w:ind w:right="174" w:firstLine="427"/>
      </w:pPr>
      <w:r>
        <w:t>This study was conducted on respondents with variations in age. T</w:t>
      </w:r>
      <w:r w:rsidR="00B30E79">
        <w:t>herefore, t</w:t>
      </w:r>
      <w:r>
        <w:t>he age range in this study was divided into 2, namely the age of 20-25 years and 26-30 years. Characteristics of respondents based on age range are presented in Table 2.</w:t>
      </w:r>
    </w:p>
    <w:p w:rsidR="00464B8B" w:rsidRDefault="00464B8B">
      <w:pPr>
        <w:pStyle w:val="BodyText"/>
        <w:spacing w:before="11"/>
        <w:ind w:left="0"/>
        <w:jc w:val="left"/>
        <w:rPr>
          <w:sz w:val="21"/>
        </w:rPr>
      </w:pPr>
    </w:p>
    <w:p w:rsidR="00464B8B" w:rsidRDefault="00474CDE">
      <w:pPr>
        <w:pStyle w:val="BodyText"/>
        <w:spacing w:after="10"/>
        <w:ind w:left="1789" w:right="1787"/>
        <w:jc w:val="center"/>
      </w:pPr>
      <w:r>
        <w:t>Table 2 Distribution of respondents by age range</w:t>
      </w:r>
    </w:p>
    <w:tbl>
      <w:tblPr>
        <w:tblW w:w="0" w:type="auto"/>
        <w:tblInd w:w="2654" w:type="dxa"/>
        <w:tblLayout w:type="fixed"/>
        <w:tblCellMar>
          <w:left w:w="0" w:type="dxa"/>
          <w:right w:w="0" w:type="dxa"/>
        </w:tblCellMar>
        <w:tblLook w:val="01E0" w:firstRow="1" w:lastRow="1" w:firstColumn="1" w:lastColumn="1" w:noHBand="0" w:noVBand="0"/>
      </w:tblPr>
      <w:tblGrid>
        <w:gridCol w:w="1599"/>
        <w:gridCol w:w="1076"/>
        <w:gridCol w:w="1449"/>
      </w:tblGrid>
      <w:tr w:rsidR="00464B8B" w:rsidTr="00B30E79">
        <w:trPr>
          <w:trHeight w:val="516"/>
        </w:trPr>
        <w:tc>
          <w:tcPr>
            <w:tcW w:w="1599" w:type="dxa"/>
            <w:tcBorders>
              <w:bottom w:val="single" w:sz="4" w:space="0" w:color="000000"/>
            </w:tcBorders>
          </w:tcPr>
          <w:p w:rsidR="00464B8B" w:rsidRDefault="00474CDE">
            <w:pPr>
              <w:pStyle w:val="TableParagraph"/>
              <w:spacing w:line="256" w:lineRule="exact"/>
              <w:ind w:left="373" w:right="145" w:hanging="248"/>
              <w:rPr>
                <w:b/>
              </w:rPr>
            </w:pPr>
            <w:r>
              <w:rPr>
                <w:b/>
              </w:rPr>
              <w:t>Age Range (Years)</w:t>
            </w:r>
          </w:p>
        </w:tc>
        <w:tc>
          <w:tcPr>
            <w:tcW w:w="1076" w:type="dxa"/>
            <w:tcBorders>
              <w:bottom w:val="single" w:sz="4" w:space="0" w:color="000000"/>
            </w:tcBorders>
          </w:tcPr>
          <w:p w:rsidR="00464B8B" w:rsidRDefault="00474CDE" w:rsidP="00B30E79">
            <w:pPr>
              <w:pStyle w:val="TableParagraph"/>
              <w:spacing w:before="128" w:line="240" w:lineRule="auto"/>
              <w:ind w:left="143" w:right="84"/>
              <w:jc w:val="center"/>
              <w:rPr>
                <w:b/>
              </w:rPr>
            </w:pPr>
            <w:r>
              <w:rPr>
                <w:b/>
              </w:rPr>
              <w:t>amount</w:t>
            </w:r>
          </w:p>
        </w:tc>
        <w:tc>
          <w:tcPr>
            <w:tcW w:w="1449" w:type="dxa"/>
            <w:tcBorders>
              <w:bottom w:val="single" w:sz="4" w:space="0" w:color="000000"/>
            </w:tcBorders>
          </w:tcPr>
          <w:p w:rsidR="00464B8B" w:rsidRDefault="00474CDE">
            <w:pPr>
              <w:pStyle w:val="TableParagraph"/>
              <w:spacing w:line="256" w:lineRule="exact"/>
              <w:ind w:left="540" w:right="134" w:hanging="365"/>
              <w:rPr>
                <w:b/>
              </w:rPr>
            </w:pPr>
            <w:r>
              <w:rPr>
                <w:b/>
              </w:rPr>
              <w:t>Percentage (%)</w:t>
            </w:r>
          </w:p>
        </w:tc>
      </w:tr>
      <w:tr w:rsidR="00464B8B" w:rsidTr="00B30E79">
        <w:trPr>
          <w:trHeight w:val="256"/>
        </w:trPr>
        <w:tc>
          <w:tcPr>
            <w:tcW w:w="1599" w:type="dxa"/>
            <w:tcBorders>
              <w:top w:val="single" w:sz="4" w:space="0" w:color="000000"/>
            </w:tcBorders>
          </w:tcPr>
          <w:p w:rsidR="00464B8B" w:rsidRDefault="00474CDE">
            <w:pPr>
              <w:pStyle w:val="TableParagraph"/>
              <w:ind w:left="510"/>
            </w:pPr>
            <w:r>
              <w:t>20-25</w:t>
            </w:r>
          </w:p>
        </w:tc>
        <w:tc>
          <w:tcPr>
            <w:tcW w:w="1076" w:type="dxa"/>
            <w:tcBorders>
              <w:top w:val="single" w:sz="4" w:space="0" w:color="000000"/>
            </w:tcBorders>
          </w:tcPr>
          <w:p w:rsidR="00464B8B" w:rsidRPr="00921C62" w:rsidRDefault="00921C62">
            <w:pPr>
              <w:pStyle w:val="TableParagraph"/>
              <w:ind w:left="143" w:right="156"/>
              <w:jc w:val="center"/>
              <w:rPr>
                <w:lang w:val="id-ID"/>
              </w:rPr>
            </w:pPr>
            <w:r>
              <w:t>81</w:t>
            </w:r>
          </w:p>
        </w:tc>
        <w:tc>
          <w:tcPr>
            <w:tcW w:w="1449" w:type="dxa"/>
            <w:tcBorders>
              <w:top w:val="single" w:sz="4" w:space="0" w:color="000000"/>
            </w:tcBorders>
          </w:tcPr>
          <w:p w:rsidR="00464B8B" w:rsidRDefault="00474CDE">
            <w:pPr>
              <w:pStyle w:val="TableParagraph"/>
              <w:ind w:right="503"/>
              <w:jc w:val="right"/>
            </w:pPr>
            <w:r>
              <w:t>73.9</w:t>
            </w:r>
          </w:p>
        </w:tc>
      </w:tr>
      <w:tr w:rsidR="00464B8B" w:rsidTr="00B30E79">
        <w:trPr>
          <w:trHeight w:val="258"/>
        </w:trPr>
        <w:tc>
          <w:tcPr>
            <w:tcW w:w="1599" w:type="dxa"/>
          </w:tcPr>
          <w:p w:rsidR="00464B8B" w:rsidRDefault="00474CDE">
            <w:pPr>
              <w:pStyle w:val="TableParagraph"/>
              <w:spacing w:line="238" w:lineRule="exact"/>
              <w:ind w:left="510"/>
            </w:pPr>
            <w:r>
              <w:t>26-30</w:t>
            </w:r>
          </w:p>
        </w:tc>
        <w:tc>
          <w:tcPr>
            <w:tcW w:w="1076" w:type="dxa"/>
          </w:tcPr>
          <w:p w:rsidR="00464B8B" w:rsidRDefault="00474CDE">
            <w:pPr>
              <w:pStyle w:val="TableParagraph"/>
              <w:spacing w:line="238" w:lineRule="exact"/>
              <w:ind w:left="143" w:right="156"/>
              <w:jc w:val="center"/>
            </w:pPr>
            <w:r>
              <w:t>29</w:t>
            </w:r>
          </w:p>
        </w:tc>
        <w:tc>
          <w:tcPr>
            <w:tcW w:w="1449" w:type="dxa"/>
          </w:tcPr>
          <w:p w:rsidR="00464B8B" w:rsidRDefault="00474CDE">
            <w:pPr>
              <w:pStyle w:val="TableParagraph"/>
              <w:spacing w:line="238" w:lineRule="exact"/>
              <w:ind w:right="503"/>
              <w:jc w:val="right"/>
            </w:pPr>
            <w:r>
              <w:t>26.1</w:t>
            </w:r>
          </w:p>
        </w:tc>
      </w:tr>
      <w:tr w:rsidR="00464B8B" w:rsidTr="00B30E79">
        <w:trPr>
          <w:trHeight w:val="258"/>
        </w:trPr>
        <w:tc>
          <w:tcPr>
            <w:tcW w:w="1599" w:type="dxa"/>
            <w:tcBorders>
              <w:bottom w:val="single" w:sz="4" w:space="0" w:color="000000"/>
            </w:tcBorders>
          </w:tcPr>
          <w:p w:rsidR="00464B8B" w:rsidRDefault="00474CDE">
            <w:pPr>
              <w:pStyle w:val="TableParagraph"/>
              <w:spacing w:before="1"/>
              <w:ind w:left="546"/>
            </w:pPr>
            <w:r>
              <w:t>Total</w:t>
            </w:r>
          </w:p>
        </w:tc>
        <w:tc>
          <w:tcPr>
            <w:tcW w:w="1076" w:type="dxa"/>
            <w:tcBorders>
              <w:bottom w:val="single" w:sz="4" w:space="0" w:color="000000"/>
            </w:tcBorders>
          </w:tcPr>
          <w:p w:rsidR="00464B8B" w:rsidRDefault="00921C62">
            <w:pPr>
              <w:pStyle w:val="TableParagraph"/>
              <w:spacing w:before="1"/>
              <w:ind w:left="143" w:right="155"/>
              <w:jc w:val="center"/>
            </w:pPr>
            <w:r>
              <w:t>110</w:t>
            </w:r>
          </w:p>
        </w:tc>
        <w:tc>
          <w:tcPr>
            <w:tcW w:w="1449" w:type="dxa"/>
            <w:tcBorders>
              <w:bottom w:val="single" w:sz="4" w:space="0" w:color="000000"/>
            </w:tcBorders>
          </w:tcPr>
          <w:p w:rsidR="00464B8B" w:rsidRDefault="00474CDE">
            <w:pPr>
              <w:pStyle w:val="TableParagraph"/>
              <w:spacing w:before="1"/>
              <w:ind w:right="471"/>
              <w:jc w:val="right"/>
            </w:pPr>
            <w:r>
              <w:t>100</w:t>
            </w:r>
          </w:p>
        </w:tc>
      </w:tr>
    </w:tbl>
    <w:p w:rsidR="00464B8B" w:rsidRDefault="00474CDE">
      <w:pPr>
        <w:pStyle w:val="BodyText"/>
        <w:ind w:left="1789" w:right="1785"/>
        <w:jc w:val="center"/>
      </w:pPr>
      <w:r>
        <w:t>Source: Processed primary data, 2019</w:t>
      </w:r>
    </w:p>
    <w:p w:rsidR="00464B8B" w:rsidRDefault="00464B8B">
      <w:pPr>
        <w:pStyle w:val="BodyText"/>
        <w:spacing w:before="11"/>
        <w:ind w:left="0"/>
        <w:jc w:val="left"/>
        <w:rPr>
          <w:sz w:val="21"/>
        </w:rPr>
      </w:pPr>
    </w:p>
    <w:p w:rsidR="00464B8B" w:rsidRDefault="00474CDE" w:rsidP="00B30E79">
      <w:pPr>
        <w:pStyle w:val="BodyText"/>
        <w:ind w:right="176" w:firstLine="719"/>
      </w:pPr>
      <w:r>
        <w:t>Table 2 shows that the respondents in this study were dominated by respondents in the age range of 20-25 years</w:t>
      </w:r>
      <w:r w:rsidR="00B30E79">
        <w:t>, with</w:t>
      </w:r>
      <w:r>
        <w:t xml:space="preserve"> 73.9%. </w:t>
      </w:r>
      <w:r w:rsidR="00B30E79">
        <w:t>At the same time,</w:t>
      </w:r>
      <w:r>
        <w:t xml:space="preserve"> respondents with an age range of 26-30 years amounted to 26.1% of the total respondents.</w:t>
      </w:r>
    </w:p>
    <w:p w:rsidR="00464B8B" w:rsidRDefault="00474CDE">
      <w:pPr>
        <w:pStyle w:val="BodyText"/>
        <w:spacing w:before="2" w:line="257" w:lineRule="exact"/>
      </w:pPr>
      <w:r>
        <w:t>Distribution of Respondents Based on Years of Service</w:t>
      </w:r>
    </w:p>
    <w:p w:rsidR="00464B8B" w:rsidRDefault="00474CDE" w:rsidP="00B30E79">
      <w:pPr>
        <w:pStyle w:val="BodyText"/>
        <w:ind w:right="179" w:firstLine="719"/>
      </w:pPr>
      <w:r>
        <w:t>This research was conducted on respondents with variations in the working period. T</w:t>
      </w:r>
      <w:r w:rsidR="00B30E79">
        <w:t>herefore, t</w:t>
      </w:r>
      <w:r>
        <w:t xml:space="preserve">he working period of the respondents in this study was divided into </w:t>
      </w:r>
      <w:r w:rsidR="00B30E79">
        <w:t>five</w:t>
      </w:r>
      <w:r>
        <w:t xml:space="preserve"> working periods. Characteristics of respondents based on age range are presented in Table 3.</w:t>
      </w:r>
    </w:p>
    <w:p w:rsidR="00464B8B" w:rsidRDefault="00474CDE">
      <w:pPr>
        <w:pStyle w:val="BodyText"/>
        <w:spacing w:after="10" w:line="257" w:lineRule="exact"/>
        <w:ind w:left="1743"/>
      </w:pPr>
      <w:r>
        <w:t>Table 3 Distribution of Respondents by Range of Working Periods</w:t>
      </w:r>
    </w:p>
    <w:tbl>
      <w:tblPr>
        <w:tblW w:w="0" w:type="auto"/>
        <w:tblInd w:w="2823" w:type="dxa"/>
        <w:tblLayout w:type="fixed"/>
        <w:tblCellMar>
          <w:left w:w="0" w:type="dxa"/>
          <w:right w:w="0" w:type="dxa"/>
        </w:tblCellMar>
        <w:tblLook w:val="01E0" w:firstRow="1" w:lastRow="1" w:firstColumn="1" w:lastColumn="1" w:noHBand="0" w:noVBand="0"/>
      </w:tblPr>
      <w:tblGrid>
        <w:gridCol w:w="1218"/>
        <w:gridCol w:w="1035"/>
        <w:gridCol w:w="1538"/>
      </w:tblGrid>
      <w:tr w:rsidR="00464B8B">
        <w:trPr>
          <w:trHeight w:val="779"/>
        </w:trPr>
        <w:tc>
          <w:tcPr>
            <w:tcW w:w="1218" w:type="dxa"/>
          </w:tcPr>
          <w:p w:rsidR="00464B8B" w:rsidRDefault="00474CDE" w:rsidP="00B30E79">
            <w:pPr>
              <w:pStyle w:val="TableParagraph"/>
              <w:spacing w:line="240" w:lineRule="auto"/>
              <w:ind w:left="286" w:right="158" w:hanging="87"/>
              <w:rPr>
                <w:b/>
              </w:rPr>
            </w:pPr>
            <w:r>
              <w:rPr>
                <w:b/>
              </w:rPr>
              <w:t>Timespan</w:t>
            </w:r>
          </w:p>
          <w:p w:rsidR="00464B8B" w:rsidRDefault="00474CDE">
            <w:pPr>
              <w:pStyle w:val="TableParagraph"/>
              <w:tabs>
                <w:tab w:val="left" w:pos="235"/>
                <w:tab w:val="left" w:pos="3812"/>
              </w:tabs>
              <w:spacing w:before="1" w:line="243" w:lineRule="exact"/>
              <w:ind w:left="-17" w:right="-2607"/>
              <w:rPr>
                <w:b/>
              </w:rPr>
            </w:pPr>
            <w:r>
              <w:rPr>
                <w:b/>
                <w:u w:val="single"/>
              </w:rPr>
              <w:t xml:space="preserve"> </w:t>
            </w:r>
            <w:r>
              <w:rPr>
                <w:b/>
                <w:u w:val="single"/>
              </w:rPr>
              <w:tab/>
              <w:t>(Month)</w:t>
            </w:r>
            <w:r>
              <w:rPr>
                <w:b/>
                <w:u w:val="single"/>
              </w:rPr>
              <w:tab/>
            </w:r>
          </w:p>
        </w:tc>
        <w:tc>
          <w:tcPr>
            <w:tcW w:w="1035" w:type="dxa"/>
          </w:tcPr>
          <w:p w:rsidR="00464B8B" w:rsidRDefault="00464B8B">
            <w:pPr>
              <w:pStyle w:val="TableParagraph"/>
              <w:spacing w:before="2" w:line="240" w:lineRule="auto"/>
            </w:pPr>
          </w:p>
          <w:p w:rsidR="00464B8B" w:rsidRDefault="00474CDE">
            <w:pPr>
              <w:pStyle w:val="TableParagraph"/>
              <w:spacing w:line="240" w:lineRule="auto"/>
              <w:ind w:left="177"/>
              <w:rPr>
                <w:b/>
              </w:rPr>
            </w:pPr>
            <w:r>
              <w:rPr>
                <w:b/>
              </w:rPr>
              <w:t>amount</w:t>
            </w:r>
          </w:p>
        </w:tc>
        <w:tc>
          <w:tcPr>
            <w:tcW w:w="1538" w:type="dxa"/>
          </w:tcPr>
          <w:p w:rsidR="00464B8B" w:rsidRDefault="00474CDE">
            <w:pPr>
              <w:pStyle w:val="TableParagraph"/>
              <w:spacing w:before="130" w:line="240" w:lineRule="auto"/>
              <w:ind w:left="582" w:right="182" w:hanging="366"/>
              <w:rPr>
                <w:b/>
              </w:rPr>
            </w:pPr>
            <w:r>
              <w:rPr>
                <w:b/>
              </w:rPr>
              <w:t>Percentage (%)</w:t>
            </w:r>
          </w:p>
        </w:tc>
      </w:tr>
      <w:tr w:rsidR="00464B8B">
        <w:trPr>
          <w:trHeight w:val="263"/>
        </w:trPr>
        <w:tc>
          <w:tcPr>
            <w:tcW w:w="1218" w:type="dxa"/>
          </w:tcPr>
          <w:p w:rsidR="00464B8B" w:rsidRDefault="00474CDE">
            <w:pPr>
              <w:pStyle w:val="TableParagraph"/>
              <w:spacing w:before="5"/>
              <w:ind w:left="456" w:right="429"/>
              <w:jc w:val="center"/>
            </w:pPr>
            <w:r>
              <w:t>&lt; 6</w:t>
            </w:r>
          </w:p>
        </w:tc>
        <w:tc>
          <w:tcPr>
            <w:tcW w:w="1035" w:type="dxa"/>
          </w:tcPr>
          <w:p w:rsidR="00464B8B" w:rsidRDefault="00474CDE">
            <w:pPr>
              <w:pStyle w:val="TableParagraph"/>
              <w:spacing w:before="5"/>
              <w:ind w:left="395" w:right="356"/>
              <w:jc w:val="center"/>
            </w:pPr>
            <w:r>
              <w:t>19</w:t>
            </w:r>
          </w:p>
        </w:tc>
        <w:tc>
          <w:tcPr>
            <w:tcW w:w="1538" w:type="dxa"/>
          </w:tcPr>
          <w:p w:rsidR="00464B8B" w:rsidRDefault="00474CDE">
            <w:pPr>
              <w:pStyle w:val="TableParagraph"/>
              <w:spacing w:before="5"/>
              <w:ind w:left="140" w:right="120"/>
              <w:jc w:val="center"/>
            </w:pPr>
            <w:r>
              <w:t>17.1</w:t>
            </w:r>
          </w:p>
        </w:tc>
      </w:tr>
      <w:tr w:rsidR="00464B8B">
        <w:trPr>
          <w:trHeight w:val="258"/>
        </w:trPr>
        <w:tc>
          <w:tcPr>
            <w:tcW w:w="1218" w:type="dxa"/>
          </w:tcPr>
          <w:p w:rsidR="00464B8B" w:rsidRDefault="00474CDE">
            <w:pPr>
              <w:pStyle w:val="TableParagraph"/>
              <w:spacing w:line="238" w:lineRule="exact"/>
              <w:ind w:left="353"/>
            </w:pPr>
            <w:r>
              <w:t>6 - 12</w:t>
            </w:r>
          </w:p>
        </w:tc>
        <w:tc>
          <w:tcPr>
            <w:tcW w:w="1035" w:type="dxa"/>
          </w:tcPr>
          <w:p w:rsidR="00464B8B" w:rsidRDefault="00474CDE">
            <w:pPr>
              <w:pStyle w:val="TableParagraph"/>
              <w:spacing w:line="238" w:lineRule="exact"/>
              <w:ind w:left="395" w:right="356"/>
              <w:jc w:val="center"/>
            </w:pPr>
            <w:r>
              <w:t>12</w:t>
            </w:r>
          </w:p>
        </w:tc>
        <w:tc>
          <w:tcPr>
            <w:tcW w:w="1538" w:type="dxa"/>
          </w:tcPr>
          <w:p w:rsidR="00464B8B" w:rsidRDefault="00474CDE">
            <w:pPr>
              <w:pStyle w:val="TableParagraph"/>
              <w:spacing w:line="238" w:lineRule="exact"/>
              <w:ind w:left="140" w:right="120"/>
              <w:jc w:val="center"/>
            </w:pPr>
            <w:r>
              <w:t>10.8</w:t>
            </w:r>
          </w:p>
        </w:tc>
      </w:tr>
      <w:tr w:rsidR="00464B8B">
        <w:trPr>
          <w:trHeight w:val="258"/>
        </w:trPr>
        <w:tc>
          <w:tcPr>
            <w:tcW w:w="1218" w:type="dxa"/>
          </w:tcPr>
          <w:p w:rsidR="00464B8B" w:rsidRDefault="00474CDE">
            <w:pPr>
              <w:pStyle w:val="TableParagraph"/>
              <w:spacing w:before="1"/>
              <w:ind w:left="293"/>
            </w:pPr>
            <w:r>
              <w:t>12 - 18</w:t>
            </w:r>
          </w:p>
        </w:tc>
        <w:tc>
          <w:tcPr>
            <w:tcW w:w="1035" w:type="dxa"/>
          </w:tcPr>
          <w:p w:rsidR="00464B8B" w:rsidRDefault="00474CDE">
            <w:pPr>
              <w:pStyle w:val="TableParagraph"/>
              <w:spacing w:before="1"/>
              <w:ind w:left="395" w:right="356"/>
              <w:jc w:val="center"/>
            </w:pPr>
            <w:r>
              <w:t>33</w:t>
            </w:r>
          </w:p>
        </w:tc>
        <w:tc>
          <w:tcPr>
            <w:tcW w:w="1538" w:type="dxa"/>
          </w:tcPr>
          <w:p w:rsidR="00464B8B" w:rsidRDefault="00474CDE">
            <w:pPr>
              <w:pStyle w:val="TableParagraph"/>
              <w:spacing w:before="1"/>
              <w:ind w:left="140" w:right="120"/>
              <w:jc w:val="center"/>
            </w:pPr>
            <w:r>
              <w:t>29.7</w:t>
            </w:r>
          </w:p>
        </w:tc>
      </w:tr>
      <w:tr w:rsidR="00464B8B">
        <w:trPr>
          <w:trHeight w:val="257"/>
        </w:trPr>
        <w:tc>
          <w:tcPr>
            <w:tcW w:w="1218" w:type="dxa"/>
          </w:tcPr>
          <w:p w:rsidR="00464B8B" w:rsidRDefault="00474CDE">
            <w:pPr>
              <w:pStyle w:val="TableParagraph"/>
              <w:spacing w:line="238" w:lineRule="exact"/>
              <w:ind w:left="293"/>
            </w:pPr>
            <w:r>
              <w:t>18 - 24</w:t>
            </w:r>
          </w:p>
        </w:tc>
        <w:tc>
          <w:tcPr>
            <w:tcW w:w="1035" w:type="dxa"/>
          </w:tcPr>
          <w:p w:rsidR="00464B8B" w:rsidRDefault="00474CDE">
            <w:pPr>
              <w:pStyle w:val="TableParagraph"/>
              <w:spacing w:line="238" w:lineRule="exact"/>
              <w:ind w:left="395" w:right="356"/>
              <w:jc w:val="center"/>
            </w:pPr>
            <w:r>
              <w:t>10</w:t>
            </w:r>
          </w:p>
        </w:tc>
        <w:tc>
          <w:tcPr>
            <w:tcW w:w="1538" w:type="dxa"/>
          </w:tcPr>
          <w:p w:rsidR="00464B8B" w:rsidRDefault="00474CDE">
            <w:pPr>
              <w:pStyle w:val="TableParagraph"/>
              <w:spacing w:line="238" w:lineRule="exact"/>
              <w:ind w:left="140" w:right="118"/>
              <w:jc w:val="center"/>
            </w:pPr>
            <w:r>
              <w:t>9.0</w:t>
            </w:r>
          </w:p>
        </w:tc>
      </w:tr>
      <w:tr w:rsidR="00464B8B">
        <w:trPr>
          <w:trHeight w:val="258"/>
        </w:trPr>
        <w:tc>
          <w:tcPr>
            <w:tcW w:w="1218" w:type="dxa"/>
          </w:tcPr>
          <w:p w:rsidR="00464B8B" w:rsidRDefault="00474CDE">
            <w:pPr>
              <w:pStyle w:val="TableParagraph"/>
              <w:spacing w:before="1"/>
              <w:ind w:left="293"/>
            </w:pPr>
            <w:r>
              <w:t>24 - 30</w:t>
            </w:r>
          </w:p>
        </w:tc>
        <w:tc>
          <w:tcPr>
            <w:tcW w:w="1035" w:type="dxa"/>
          </w:tcPr>
          <w:p w:rsidR="00464B8B" w:rsidRPr="00CA1356" w:rsidRDefault="00CA1356">
            <w:pPr>
              <w:pStyle w:val="TableParagraph"/>
              <w:spacing w:before="1"/>
              <w:ind w:left="395" w:right="356"/>
              <w:jc w:val="center"/>
              <w:rPr>
                <w:lang w:val="id-ID"/>
              </w:rPr>
            </w:pPr>
            <w:r>
              <w:t>36</w:t>
            </w:r>
          </w:p>
        </w:tc>
        <w:tc>
          <w:tcPr>
            <w:tcW w:w="1538" w:type="dxa"/>
          </w:tcPr>
          <w:p w:rsidR="00464B8B" w:rsidRDefault="00474CDE">
            <w:pPr>
              <w:pStyle w:val="TableParagraph"/>
              <w:spacing w:before="1"/>
              <w:ind w:left="140" w:right="120"/>
              <w:jc w:val="center"/>
            </w:pPr>
            <w:r>
              <w:t>33.3</w:t>
            </w:r>
          </w:p>
        </w:tc>
      </w:tr>
      <w:tr w:rsidR="00464B8B">
        <w:trPr>
          <w:trHeight w:val="257"/>
        </w:trPr>
        <w:tc>
          <w:tcPr>
            <w:tcW w:w="1218" w:type="dxa"/>
          </w:tcPr>
          <w:p w:rsidR="00464B8B" w:rsidRDefault="00474CDE">
            <w:pPr>
              <w:pStyle w:val="TableParagraph"/>
              <w:tabs>
                <w:tab w:val="left" w:pos="377"/>
                <w:tab w:val="left" w:pos="1572"/>
              </w:tabs>
              <w:spacing w:line="238" w:lineRule="exact"/>
              <w:ind w:left="-31" w:right="-360"/>
            </w:pPr>
            <w:r>
              <w:rPr>
                <w:u w:val="single"/>
              </w:rPr>
              <w:t xml:space="preserve"> </w:t>
            </w:r>
            <w:r>
              <w:rPr>
                <w:u w:val="single"/>
              </w:rPr>
              <w:tab/>
              <w:t>Total</w:t>
            </w:r>
            <w:r>
              <w:rPr>
                <w:u w:val="single"/>
              </w:rPr>
              <w:tab/>
            </w:r>
          </w:p>
        </w:tc>
        <w:tc>
          <w:tcPr>
            <w:tcW w:w="1035" w:type="dxa"/>
          </w:tcPr>
          <w:p w:rsidR="00464B8B" w:rsidRDefault="00921C62">
            <w:pPr>
              <w:pStyle w:val="TableParagraph"/>
              <w:tabs>
                <w:tab w:val="left" w:pos="1175"/>
              </w:tabs>
              <w:spacing w:line="238" w:lineRule="exact"/>
              <w:ind w:left="354" w:right="-144"/>
            </w:pPr>
            <w:r>
              <w:rPr>
                <w:u w:val="single"/>
              </w:rPr>
              <w:t>110</w:t>
            </w:r>
            <w:r w:rsidR="00474CDE">
              <w:rPr>
                <w:u w:val="single"/>
              </w:rPr>
              <w:tab/>
            </w:r>
          </w:p>
        </w:tc>
        <w:tc>
          <w:tcPr>
            <w:tcW w:w="1538" w:type="dxa"/>
          </w:tcPr>
          <w:p w:rsidR="00464B8B" w:rsidRDefault="00474CDE">
            <w:pPr>
              <w:pStyle w:val="TableParagraph"/>
              <w:tabs>
                <w:tab w:val="left" w:pos="1559"/>
              </w:tabs>
              <w:spacing w:line="238" w:lineRule="exact"/>
              <w:ind w:left="140" w:right="-29"/>
              <w:jc w:val="center"/>
            </w:pPr>
            <w:r>
              <w:rPr>
                <w:u w:val="single"/>
              </w:rPr>
              <w:t>100.0</w:t>
            </w:r>
            <w:r>
              <w:rPr>
                <w:u w:val="single"/>
              </w:rPr>
              <w:tab/>
            </w:r>
          </w:p>
        </w:tc>
      </w:tr>
    </w:tbl>
    <w:p w:rsidR="00464B8B" w:rsidRDefault="00474CDE">
      <w:pPr>
        <w:pStyle w:val="BodyText"/>
        <w:spacing w:before="10"/>
        <w:ind w:left="1789" w:right="1785"/>
        <w:jc w:val="center"/>
      </w:pPr>
      <w:r>
        <w:t>Source: Processed primary data, 2019</w:t>
      </w:r>
    </w:p>
    <w:p w:rsidR="00464B8B" w:rsidRDefault="00464B8B">
      <w:pPr>
        <w:jc w:val="center"/>
        <w:sectPr w:rsidR="00464B8B">
          <w:headerReference w:type="even" r:id="rId6"/>
          <w:headerReference w:type="default" r:id="rId7"/>
          <w:pgSz w:w="11910" w:h="16840"/>
          <w:pgMar w:top="1320" w:right="1240" w:bottom="280" w:left="1240" w:header="708" w:footer="0" w:gutter="0"/>
          <w:cols w:space="720"/>
        </w:sectPr>
      </w:pPr>
    </w:p>
    <w:p w:rsidR="00464B8B" w:rsidRDefault="00474CDE">
      <w:pPr>
        <w:pStyle w:val="BodyText"/>
        <w:spacing w:before="90"/>
        <w:ind w:right="177" w:firstLine="719"/>
      </w:pPr>
      <w:r>
        <w:lastRenderedPageBreak/>
        <w:t>Table 3 shows that most of the respondents in this study have a working period of 24-30 months with a percentage of 33.3%</w:t>
      </w:r>
      <w:r w:rsidR="00B30E79">
        <w:t>,</w:t>
      </w:r>
      <w:r>
        <w:t xml:space="preserve"> and the least are respondents with a working period of 18-24 months with a percentage of 9% of all respondents.</w:t>
      </w:r>
    </w:p>
    <w:p w:rsidR="00464B8B" w:rsidRDefault="00474CDE">
      <w:pPr>
        <w:pStyle w:val="Heading1"/>
        <w:jc w:val="both"/>
      </w:pPr>
      <w:r>
        <w:t>Research Instrument Test</w:t>
      </w:r>
    </w:p>
    <w:p w:rsidR="00464B8B" w:rsidRDefault="00474CDE">
      <w:pPr>
        <w:pStyle w:val="BodyText"/>
        <w:spacing w:before="2"/>
        <w:ind w:right="175" w:firstLine="719"/>
      </w:pPr>
      <w:r>
        <w:t xml:space="preserve">The research instrument used in this study was a questionnaire and tested for validity and reliability to test the validity and consistency of the questionnaire. The validity test in this study used the Pearson correlation with a significance value of 0.05. Based on the formula df = n-2, the value of </w:t>
      </w:r>
      <w:r w:rsidR="00B30E79">
        <w:t xml:space="preserve">the </w:t>
      </w:r>
      <w:r>
        <w:t xml:space="preserve">r table is 0.374. The reliability test in this study used the Cronbach's Alpha method. The research instrument is declared reliable if r count&gt; r table. The value of </w:t>
      </w:r>
      <w:r w:rsidR="00B30E79">
        <w:t xml:space="preserve">the </w:t>
      </w:r>
      <w:r>
        <w:t>r table for respondents is 110, which is 0.1848. The results of the validity and reliability tests are presented in Table 4.</w:t>
      </w:r>
    </w:p>
    <w:p w:rsidR="00464B8B" w:rsidRDefault="00474CDE">
      <w:pPr>
        <w:pStyle w:val="BodyText"/>
        <w:spacing w:line="255" w:lineRule="exact"/>
        <w:ind w:left="2764"/>
      </w:pPr>
      <w:r>
        <w:t>Table 4 Validity and Reliability Test Results</w:t>
      </w:r>
    </w:p>
    <w:tbl>
      <w:tblPr>
        <w:tblW w:w="0" w:type="auto"/>
        <w:tblInd w:w="2656" w:type="dxa"/>
        <w:tblLayout w:type="fixed"/>
        <w:tblCellMar>
          <w:left w:w="0" w:type="dxa"/>
          <w:right w:w="0" w:type="dxa"/>
        </w:tblCellMar>
        <w:tblLook w:val="01E0" w:firstRow="1" w:lastRow="1" w:firstColumn="1" w:lastColumn="1" w:noHBand="0" w:noVBand="0"/>
      </w:tblPr>
      <w:tblGrid>
        <w:gridCol w:w="1562"/>
        <w:gridCol w:w="1110"/>
        <w:gridCol w:w="1448"/>
      </w:tblGrid>
      <w:tr w:rsidR="00464B8B">
        <w:trPr>
          <w:trHeight w:val="774"/>
        </w:trPr>
        <w:tc>
          <w:tcPr>
            <w:tcW w:w="1562" w:type="dxa"/>
            <w:tcBorders>
              <w:top w:val="single" w:sz="4" w:space="0" w:color="000000"/>
              <w:bottom w:val="single" w:sz="4" w:space="0" w:color="000000"/>
            </w:tcBorders>
          </w:tcPr>
          <w:p w:rsidR="00464B8B" w:rsidRDefault="00464B8B">
            <w:pPr>
              <w:pStyle w:val="TableParagraph"/>
              <w:spacing w:line="240" w:lineRule="auto"/>
            </w:pPr>
          </w:p>
          <w:p w:rsidR="00464B8B" w:rsidRDefault="00474CDE">
            <w:pPr>
              <w:pStyle w:val="TableParagraph"/>
              <w:spacing w:before="1" w:line="240" w:lineRule="auto"/>
              <w:ind w:left="151" w:right="139"/>
              <w:jc w:val="center"/>
              <w:rPr>
                <w:b/>
              </w:rPr>
            </w:pPr>
            <w:r>
              <w:rPr>
                <w:b/>
              </w:rPr>
              <w:t>Variable</w:t>
            </w:r>
          </w:p>
        </w:tc>
        <w:tc>
          <w:tcPr>
            <w:tcW w:w="1110" w:type="dxa"/>
            <w:tcBorders>
              <w:top w:val="single" w:sz="4" w:space="0" w:color="000000"/>
              <w:bottom w:val="single" w:sz="4" w:space="0" w:color="000000"/>
            </w:tcBorders>
          </w:tcPr>
          <w:p w:rsidR="00464B8B" w:rsidRDefault="00474CDE">
            <w:pPr>
              <w:pStyle w:val="TableParagraph"/>
              <w:spacing w:before="2" w:line="240" w:lineRule="auto"/>
              <w:ind w:left="336" w:right="158" w:hanging="123"/>
              <w:rPr>
                <w:b/>
              </w:rPr>
            </w:pPr>
            <w:r>
              <w:rPr>
                <w:b/>
              </w:rPr>
              <w:t>Number of Items</w:t>
            </w:r>
          </w:p>
          <w:p w:rsidR="00464B8B" w:rsidRDefault="00474CDE">
            <w:pPr>
              <w:pStyle w:val="TableParagraph"/>
              <w:ind w:left="310"/>
              <w:rPr>
                <w:b/>
              </w:rPr>
            </w:pPr>
            <w:r>
              <w:rPr>
                <w:b/>
              </w:rPr>
              <w:t>Valid</w:t>
            </w:r>
          </w:p>
        </w:tc>
        <w:tc>
          <w:tcPr>
            <w:tcW w:w="1448" w:type="dxa"/>
            <w:tcBorders>
              <w:top w:val="single" w:sz="4" w:space="0" w:color="000000"/>
              <w:bottom w:val="single" w:sz="4" w:space="0" w:color="000000"/>
            </w:tcBorders>
          </w:tcPr>
          <w:p w:rsidR="00464B8B" w:rsidRDefault="00474CDE">
            <w:pPr>
              <w:pStyle w:val="TableParagraph"/>
              <w:spacing w:before="129" w:line="240" w:lineRule="auto"/>
              <w:ind w:left="441" w:right="130" w:hanging="264"/>
              <w:rPr>
                <w:b/>
              </w:rPr>
            </w:pPr>
            <w:r>
              <w:rPr>
                <w:b/>
              </w:rPr>
              <w:t>Cronbach's Alpha</w:t>
            </w:r>
          </w:p>
        </w:tc>
      </w:tr>
      <w:tr w:rsidR="00464B8B">
        <w:trPr>
          <w:trHeight w:val="258"/>
        </w:trPr>
        <w:tc>
          <w:tcPr>
            <w:tcW w:w="1562" w:type="dxa"/>
            <w:tcBorders>
              <w:top w:val="single" w:sz="4" w:space="0" w:color="000000"/>
            </w:tcBorders>
          </w:tcPr>
          <w:p w:rsidR="00464B8B" w:rsidRDefault="00474CDE">
            <w:pPr>
              <w:pStyle w:val="TableParagraph"/>
              <w:spacing w:line="238" w:lineRule="exact"/>
              <w:ind w:left="156" w:right="139"/>
              <w:jc w:val="center"/>
            </w:pPr>
            <w:r>
              <w:t>Knowledge</w:t>
            </w:r>
          </w:p>
        </w:tc>
        <w:tc>
          <w:tcPr>
            <w:tcW w:w="1110" w:type="dxa"/>
            <w:tcBorders>
              <w:top w:val="single" w:sz="4" w:space="0" w:color="000000"/>
            </w:tcBorders>
          </w:tcPr>
          <w:p w:rsidR="00464B8B" w:rsidRDefault="00474CDE" w:rsidP="00921C62">
            <w:pPr>
              <w:pStyle w:val="TableParagraph"/>
              <w:spacing w:line="238" w:lineRule="exact"/>
              <w:ind w:left="415" w:right="411"/>
              <w:jc w:val="center"/>
            </w:pPr>
            <w:r>
              <w:t>13</w:t>
            </w:r>
          </w:p>
        </w:tc>
        <w:tc>
          <w:tcPr>
            <w:tcW w:w="1448" w:type="dxa"/>
            <w:tcBorders>
              <w:top w:val="single" w:sz="4" w:space="0" w:color="000000"/>
            </w:tcBorders>
          </w:tcPr>
          <w:p w:rsidR="00464B8B" w:rsidRDefault="00474CDE">
            <w:pPr>
              <w:pStyle w:val="TableParagraph"/>
              <w:spacing w:line="238" w:lineRule="exact"/>
              <w:ind w:right="438"/>
              <w:jc w:val="right"/>
            </w:pPr>
            <w:r>
              <w:t>0.297</w:t>
            </w:r>
          </w:p>
        </w:tc>
      </w:tr>
      <w:tr w:rsidR="00464B8B">
        <w:trPr>
          <w:trHeight w:val="258"/>
        </w:trPr>
        <w:tc>
          <w:tcPr>
            <w:tcW w:w="1562" w:type="dxa"/>
          </w:tcPr>
          <w:p w:rsidR="00464B8B" w:rsidRDefault="00474CDE">
            <w:pPr>
              <w:pStyle w:val="TableParagraph"/>
              <w:spacing w:before="1"/>
              <w:ind w:left="156" w:right="139"/>
              <w:jc w:val="center"/>
            </w:pPr>
            <w:r>
              <w:t>Attitude</w:t>
            </w:r>
          </w:p>
        </w:tc>
        <w:tc>
          <w:tcPr>
            <w:tcW w:w="1110" w:type="dxa"/>
          </w:tcPr>
          <w:p w:rsidR="00464B8B" w:rsidRDefault="00474CDE" w:rsidP="00921C62">
            <w:pPr>
              <w:pStyle w:val="TableParagraph"/>
              <w:spacing w:before="1"/>
              <w:ind w:left="151"/>
              <w:jc w:val="center"/>
            </w:pPr>
            <w:r>
              <w:t>13</w:t>
            </w:r>
          </w:p>
        </w:tc>
        <w:tc>
          <w:tcPr>
            <w:tcW w:w="1448" w:type="dxa"/>
          </w:tcPr>
          <w:p w:rsidR="00464B8B" w:rsidRDefault="00474CDE">
            <w:pPr>
              <w:pStyle w:val="TableParagraph"/>
              <w:spacing w:before="1"/>
              <w:ind w:right="438"/>
              <w:jc w:val="right"/>
            </w:pPr>
            <w:r>
              <w:t>0.552</w:t>
            </w:r>
          </w:p>
        </w:tc>
      </w:tr>
      <w:tr w:rsidR="00464B8B">
        <w:trPr>
          <w:trHeight w:val="515"/>
        </w:trPr>
        <w:tc>
          <w:tcPr>
            <w:tcW w:w="1562" w:type="dxa"/>
          </w:tcPr>
          <w:p w:rsidR="00464B8B" w:rsidRDefault="00474CDE">
            <w:pPr>
              <w:pStyle w:val="TableParagraph"/>
              <w:spacing w:line="260" w:lineRule="exact"/>
              <w:ind w:left="400" w:right="133" w:hanging="233"/>
            </w:pPr>
            <w:r>
              <w:t>Facility Availability</w:t>
            </w:r>
          </w:p>
        </w:tc>
        <w:tc>
          <w:tcPr>
            <w:tcW w:w="1110" w:type="dxa"/>
          </w:tcPr>
          <w:p w:rsidR="00464B8B" w:rsidRDefault="00474CDE" w:rsidP="00921C62">
            <w:pPr>
              <w:pStyle w:val="TableParagraph"/>
              <w:spacing w:before="129" w:line="240" w:lineRule="auto"/>
              <w:ind w:left="151"/>
              <w:jc w:val="center"/>
            </w:pPr>
            <w:r>
              <w:t>10</w:t>
            </w:r>
          </w:p>
        </w:tc>
        <w:tc>
          <w:tcPr>
            <w:tcW w:w="1448" w:type="dxa"/>
          </w:tcPr>
          <w:p w:rsidR="00464B8B" w:rsidRDefault="00474CDE">
            <w:pPr>
              <w:pStyle w:val="TableParagraph"/>
              <w:spacing w:before="129" w:line="240" w:lineRule="auto"/>
              <w:ind w:right="438"/>
              <w:jc w:val="right"/>
            </w:pPr>
            <w:r>
              <w:t>0.687</w:t>
            </w:r>
          </w:p>
        </w:tc>
      </w:tr>
      <w:tr w:rsidR="00464B8B">
        <w:trPr>
          <w:trHeight w:val="252"/>
        </w:trPr>
        <w:tc>
          <w:tcPr>
            <w:tcW w:w="1562" w:type="dxa"/>
          </w:tcPr>
          <w:p w:rsidR="00464B8B" w:rsidRDefault="00474CDE">
            <w:pPr>
              <w:pStyle w:val="TableParagraph"/>
              <w:spacing w:line="233" w:lineRule="exact"/>
              <w:ind w:left="156" w:right="138"/>
              <w:jc w:val="center"/>
            </w:pPr>
            <w:r>
              <w:t>Training</w:t>
            </w:r>
          </w:p>
        </w:tc>
        <w:tc>
          <w:tcPr>
            <w:tcW w:w="1110" w:type="dxa"/>
          </w:tcPr>
          <w:p w:rsidR="00464B8B" w:rsidRDefault="00474CDE" w:rsidP="00921C62">
            <w:pPr>
              <w:pStyle w:val="TableParagraph"/>
              <w:spacing w:line="233" w:lineRule="exact"/>
              <w:ind w:left="211"/>
              <w:jc w:val="center"/>
            </w:pPr>
            <w:r>
              <w:t>7</w:t>
            </w:r>
          </w:p>
        </w:tc>
        <w:tc>
          <w:tcPr>
            <w:tcW w:w="1448" w:type="dxa"/>
          </w:tcPr>
          <w:p w:rsidR="00464B8B" w:rsidRDefault="00474CDE">
            <w:pPr>
              <w:pStyle w:val="TableParagraph"/>
              <w:spacing w:line="233" w:lineRule="exact"/>
              <w:ind w:right="438"/>
              <w:jc w:val="right"/>
            </w:pPr>
            <w:r>
              <w:t>0.586</w:t>
            </w:r>
          </w:p>
        </w:tc>
      </w:tr>
      <w:tr w:rsidR="00464B8B">
        <w:trPr>
          <w:trHeight w:val="258"/>
        </w:trPr>
        <w:tc>
          <w:tcPr>
            <w:tcW w:w="1562" w:type="dxa"/>
            <w:tcBorders>
              <w:bottom w:val="single" w:sz="4" w:space="0" w:color="000000"/>
            </w:tcBorders>
          </w:tcPr>
          <w:p w:rsidR="00464B8B" w:rsidRDefault="00474CDE">
            <w:pPr>
              <w:pStyle w:val="TableParagraph"/>
              <w:spacing w:line="239" w:lineRule="exact"/>
              <w:ind w:left="156" w:right="139"/>
              <w:jc w:val="center"/>
            </w:pPr>
            <w:r>
              <w:t>Supervision</w:t>
            </w:r>
          </w:p>
        </w:tc>
        <w:tc>
          <w:tcPr>
            <w:tcW w:w="1110" w:type="dxa"/>
            <w:tcBorders>
              <w:bottom w:val="single" w:sz="4" w:space="0" w:color="000000"/>
            </w:tcBorders>
          </w:tcPr>
          <w:p w:rsidR="00464B8B" w:rsidRDefault="00474CDE" w:rsidP="00921C62">
            <w:pPr>
              <w:pStyle w:val="TableParagraph"/>
              <w:spacing w:line="239" w:lineRule="exact"/>
              <w:ind w:left="211"/>
              <w:jc w:val="center"/>
            </w:pPr>
            <w:r>
              <w:t>7</w:t>
            </w:r>
          </w:p>
        </w:tc>
        <w:tc>
          <w:tcPr>
            <w:tcW w:w="1448" w:type="dxa"/>
            <w:tcBorders>
              <w:bottom w:val="single" w:sz="4" w:space="0" w:color="000000"/>
            </w:tcBorders>
          </w:tcPr>
          <w:p w:rsidR="00464B8B" w:rsidRDefault="00474CDE">
            <w:pPr>
              <w:pStyle w:val="TableParagraph"/>
              <w:spacing w:line="239" w:lineRule="exact"/>
              <w:ind w:right="438"/>
              <w:jc w:val="right"/>
            </w:pPr>
            <w:r>
              <w:t>0.610</w:t>
            </w:r>
          </w:p>
        </w:tc>
      </w:tr>
    </w:tbl>
    <w:p w:rsidR="00464B8B" w:rsidRDefault="00474CDE">
      <w:pPr>
        <w:pStyle w:val="BodyText"/>
        <w:ind w:left="1789" w:right="1786"/>
        <w:jc w:val="center"/>
      </w:pPr>
      <w:r>
        <w:t>Source: Processed primary data, 2019</w:t>
      </w:r>
    </w:p>
    <w:p w:rsidR="00464B8B" w:rsidRDefault="00464B8B">
      <w:pPr>
        <w:pStyle w:val="BodyText"/>
        <w:spacing w:before="10"/>
        <w:ind w:left="0"/>
        <w:jc w:val="left"/>
        <w:rPr>
          <w:sz w:val="21"/>
        </w:rPr>
      </w:pPr>
    </w:p>
    <w:p w:rsidR="00464B8B" w:rsidRDefault="00474CDE" w:rsidP="00B30E79">
      <w:pPr>
        <w:pStyle w:val="BodyText"/>
        <w:spacing w:before="1"/>
        <w:ind w:right="171" w:firstLine="427"/>
      </w:pPr>
      <w:r>
        <w:t xml:space="preserve">Table 4 shows that all the question items in each variable have an r value higher than 0.374. This shows that all the questions asked in this study are valid. </w:t>
      </w:r>
      <w:r w:rsidR="00B30E79">
        <w:t>In addition, t</w:t>
      </w:r>
      <w:r>
        <w:t xml:space="preserve">he results of the reliability test in this study showed that the alpha value for all variables was </w:t>
      </w:r>
      <w:r w:rsidR="00B30E79">
        <w:t>more significant</w:t>
      </w:r>
      <w:r>
        <w:t xml:space="preserve"> than </w:t>
      </w:r>
      <w:r w:rsidR="00B30E79">
        <w:t xml:space="preserve">the </w:t>
      </w:r>
      <w:r>
        <w:t>r table 0.1848. This shows that all questions on each variable are declared reliable.</w:t>
      </w:r>
    </w:p>
    <w:p w:rsidR="00464B8B" w:rsidRDefault="00474CDE">
      <w:pPr>
        <w:pStyle w:val="Heading1"/>
        <w:jc w:val="both"/>
      </w:pPr>
      <w:r>
        <w:t>Univariate Analysis</w:t>
      </w:r>
    </w:p>
    <w:p w:rsidR="00464B8B" w:rsidRDefault="00474CDE">
      <w:pPr>
        <w:pStyle w:val="BodyText"/>
        <w:ind w:right="173" w:firstLine="427"/>
      </w:pPr>
      <w:r>
        <w:t>Univariate analysis in this study describes the description of each variable in this study. The results of the descriptive statistics of this study are presented in Table 4.5.</w:t>
      </w:r>
    </w:p>
    <w:p w:rsidR="00464B8B" w:rsidRDefault="00464B8B">
      <w:pPr>
        <w:pStyle w:val="BodyText"/>
        <w:spacing w:before="1"/>
        <w:ind w:left="0"/>
        <w:jc w:val="left"/>
      </w:pPr>
    </w:p>
    <w:p w:rsidR="00464B8B" w:rsidRDefault="00474CDE">
      <w:pPr>
        <w:pStyle w:val="BodyText"/>
        <w:ind w:left="1789" w:right="1787"/>
        <w:jc w:val="center"/>
      </w:pPr>
      <w:r>
        <w:t>Table 5 Summary of univariate analysis results</w:t>
      </w:r>
    </w:p>
    <w:p w:rsidR="00464B8B" w:rsidRDefault="00464B8B">
      <w:pPr>
        <w:pStyle w:val="BodyText"/>
        <w:spacing w:before="6"/>
        <w:ind w:left="0"/>
        <w:jc w:val="left"/>
        <w:rPr>
          <w:sz w:val="6"/>
        </w:rPr>
      </w:pPr>
    </w:p>
    <w:tbl>
      <w:tblPr>
        <w:tblW w:w="0" w:type="auto"/>
        <w:tblInd w:w="1885" w:type="dxa"/>
        <w:tblLayout w:type="fixed"/>
        <w:tblCellMar>
          <w:left w:w="0" w:type="dxa"/>
          <w:right w:w="0" w:type="dxa"/>
        </w:tblCellMar>
        <w:tblLook w:val="01E0" w:firstRow="1" w:lastRow="1" w:firstColumn="1" w:lastColumn="1" w:noHBand="0" w:noVBand="0"/>
      </w:tblPr>
      <w:tblGrid>
        <w:gridCol w:w="1417"/>
        <w:gridCol w:w="855"/>
        <w:gridCol w:w="848"/>
        <w:gridCol w:w="860"/>
        <w:gridCol w:w="820"/>
        <w:gridCol w:w="877"/>
      </w:tblGrid>
      <w:tr w:rsidR="00464B8B">
        <w:trPr>
          <w:trHeight w:val="257"/>
        </w:trPr>
        <w:tc>
          <w:tcPr>
            <w:tcW w:w="1417" w:type="dxa"/>
            <w:tcBorders>
              <w:top w:val="single" w:sz="4" w:space="0" w:color="000000"/>
            </w:tcBorders>
          </w:tcPr>
          <w:p w:rsidR="00464B8B" w:rsidRDefault="00464B8B">
            <w:pPr>
              <w:pStyle w:val="TableParagraph"/>
              <w:spacing w:line="240" w:lineRule="auto"/>
              <w:rPr>
                <w:rFonts w:ascii="Times New Roman"/>
                <w:sz w:val="18"/>
              </w:rPr>
            </w:pPr>
          </w:p>
        </w:tc>
        <w:tc>
          <w:tcPr>
            <w:tcW w:w="855" w:type="dxa"/>
            <w:tcBorders>
              <w:top w:val="single" w:sz="4" w:space="0" w:color="000000"/>
              <w:bottom w:val="single" w:sz="4" w:space="0" w:color="000000"/>
            </w:tcBorders>
          </w:tcPr>
          <w:p w:rsidR="00464B8B" w:rsidRDefault="00464B8B">
            <w:pPr>
              <w:pStyle w:val="TableParagraph"/>
              <w:spacing w:line="240" w:lineRule="auto"/>
              <w:rPr>
                <w:rFonts w:ascii="Times New Roman"/>
                <w:sz w:val="18"/>
              </w:rPr>
            </w:pPr>
          </w:p>
        </w:tc>
        <w:tc>
          <w:tcPr>
            <w:tcW w:w="2528" w:type="dxa"/>
            <w:gridSpan w:val="3"/>
            <w:tcBorders>
              <w:top w:val="single" w:sz="4" w:space="0" w:color="000000"/>
              <w:bottom w:val="single" w:sz="4" w:space="0" w:color="000000"/>
            </w:tcBorders>
          </w:tcPr>
          <w:p w:rsidR="00464B8B" w:rsidRDefault="00474CDE">
            <w:pPr>
              <w:pStyle w:val="TableParagraph"/>
              <w:spacing w:line="239" w:lineRule="exact"/>
              <w:ind w:left="613"/>
              <w:rPr>
                <w:b/>
              </w:rPr>
            </w:pPr>
            <w:r>
              <w:rPr>
                <w:b/>
              </w:rPr>
              <w:t>Category (%)</w:t>
            </w:r>
          </w:p>
        </w:tc>
        <w:tc>
          <w:tcPr>
            <w:tcW w:w="877" w:type="dxa"/>
            <w:tcBorders>
              <w:top w:val="single" w:sz="4" w:space="0" w:color="000000"/>
              <w:bottom w:val="single" w:sz="4" w:space="0" w:color="000000"/>
            </w:tcBorders>
          </w:tcPr>
          <w:p w:rsidR="00464B8B" w:rsidRDefault="00464B8B">
            <w:pPr>
              <w:pStyle w:val="TableParagraph"/>
              <w:spacing w:line="240" w:lineRule="auto"/>
              <w:rPr>
                <w:rFonts w:ascii="Times New Roman"/>
                <w:sz w:val="18"/>
              </w:rPr>
            </w:pPr>
          </w:p>
        </w:tc>
      </w:tr>
      <w:tr w:rsidR="00464B8B">
        <w:trPr>
          <w:trHeight w:val="516"/>
        </w:trPr>
        <w:tc>
          <w:tcPr>
            <w:tcW w:w="1417" w:type="dxa"/>
            <w:tcBorders>
              <w:bottom w:val="single" w:sz="4" w:space="0" w:color="000000"/>
            </w:tcBorders>
          </w:tcPr>
          <w:p w:rsidR="00464B8B" w:rsidRDefault="00474CDE">
            <w:pPr>
              <w:pStyle w:val="TableParagraph"/>
              <w:spacing w:line="254" w:lineRule="exact"/>
              <w:ind w:left="206"/>
              <w:rPr>
                <w:b/>
              </w:rPr>
            </w:pPr>
            <w:r>
              <w:rPr>
                <w:b/>
              </w:rPr>
              <w:t>Variable</w:t>
            </w:r>
          </w:p>
        </w:tc>
        <w:tc>
          <w:tcPr>
            <w:tcW w:w="855" w:type="dxa"/>
            <w:tcBorders>
              <w:top w:val="single" w:sz="4" w:space="0" w:color="000000"/>
              <w:bottom w:val="single" w:sz="4" w:space="0" w:color="000000"/>
            </w:tcBorders>
          </w:tcPr>
          <w:p w:rsidR="00464B8B" w:rsidRDefault="00474CDE">
            <w:pPr>
              <w:pStyle w:val="TableParagraph"/>
              <w:spacing w:line="260" w:lineRule="exact"/>
              <w:ind w:left="40" w:right="19" w:firstLine="48"/>
              <w:rPr>
                <w:b/>
              </w:rPr>
            </w:pPr>
            <w:r>
              <w:rPr>
                <w:b/>
              </w:rPr>
              <w:t>Very low</w:t>
            </w:r>
          </w:p>
        </w:tc>
        <w:tc>
          <w:tcPr>
            <w:tcW w:w="848" w:type="dxa"/>
            <w:tcBorders>
              <w:top w:val="single" w:sz="4" w:space="0" w:color="000000"/>
              <w:bottom w:val="single" w:sz="4" w:space="0" w:color="000000"/>
            </w:tcBorders>
          </w:tcPr>
          <w:p w:rsidR="00464B8B" w:rsidRDefault="00474CDE">
            <w:pPr>
              <w:pStyle w:val="TableParagraph"/>
              <w:spacing w:before="129" w:line="240" w:lineRule="auto"/>
              <w:ind w:left="16" w:right="16"/>
              <w:jc w:val="center"/>
              <w:rPr>
                <w:b/>
              </w:rPr>
            </w:pPr>
            <w:r>
              <w:rPr>
                <w:b/>
              </w:rPr>
              <w:t>Low</w:t>
            </w:r>
          </w:p>
        </w:tc>
        <w:tc>
          <w:tcPr>
            <w:tcW w:w="860" w:type="dxa"/>
            <w:tcBorders>
              <w:top w:val="single" w:sz="4" w:space="0" w:color="000000"/>
              <w:bottom w:val="single" w:sz="4" w:space="0" w:color="000000"/>
            </w:tcBorders>
          </w:tcPr>
          <w:p w:rsidR="00464B8B" w:rsidRDefault="00474CDE">
            <w:pPr>
              <w:pStyle w:val="TableParagraph"/>
              <w:spacing w:before="129" w:line="240" w:lineRule="auto"/>
              <w:ind w:left="14" w:right="80"/>
              <w:jc w:val="center"/>
              <w:rPr>
                <w:b/>
              </w:rPr>
            </w:pPr>
            <w:r>
              <w:rPr>
                <w:b/>
              </w:rPr>
              <w:t>Medium</w:t>
            </w:r>
          </w:p>
        </w:tc>
        <w:tc>
          <w:tcPr>
            <w:tcW w:w="820" w:type="dxa"/>
            <w:tcBorders>
              <w:top w:val="single" w:sz="4" w:space="0" w:color="000000"/>
              <w:bottom w:val="single" w:sz="4" w:space="0" w:color="000000"/>
            </w:tcBorders>
          </w:tcPr>
          <w:p w:rsidR="00464B8B" w:rsidRDefault="00474CDE">
            <w:pPr>
              <w:pStyle w:val="TableParagraph"/>
              <w:spacing w:before="129" w:line="240" w:lineRule="auto"/>
              <w:ind w:left="74" w:right="64"/>
              <w:jc w:val="center"/>
              <w:rPr>
                <w:b/>
              </w:rPr>
            </w:pPr>
            <w:r>
              <w:rPr>
                <w:b/>
              </w:rPr>
              <w:t>High</w:t>
            </w:r>
          </w:p>
        </w:tc>
        <w:tc>
          <w:tcPr>
            <w:tcW w:w="877" w:type="dxa"/>
            <w:tcBorders>
              <w:top w:val="single" w:sz="4" w:space="0" w:color="000000"/>
              <w:bottom w:val="single" w:sz="4" w:space="0" w:color="000000"/>
            </w:tcBorders>
          </w:tcPr>
          <w:p w:rsidR="00464B8B" w:rsidRDefault="00474CDE">
            <w:pPr>
              <w:pStyle w:val="TableParagraph"/>
              <w:spacing w:line="260" w:lineRule="exact"/>
              <w:ind w:left="94" w:right="107" w:hanging="20"/>
              <w:rPr>
                <w:b/>
              </w:rPr>
            </w:pPr>
            <w:r>
              <w:rPr>
                <w:b/>
              </w:rPr>
              <w:t>Very high</w:t>
            </w:r>
          </w:p>
        </w:tc>
      </w:tr>
      <w:tr w:rsidR="00464B8B">
        <w:trPr>
          <w:trHeight w:val="253"/>
        </w:trPr>
        <w:tc>
          <w:tcPr>
            <w:tcW w:w="1417" w:type="dxa"/>
            <w:tcBorders>
              <w:top w:val="single" w:sz="4" w:space="0" w:color="000000"/>
            </w:tcBorders>
          </w:tcPr>
          <w:p w:rsidR="00464B8B" w:rsidRDefault="00474CDE">
            <w:pPr>
              <w:pStyle w:val="TableParagraph"/>
              <w:spacing w:line="233" w:lineRule="exact"/>
              <w:ind w:left="60"/>
            </w:pPr>
            <w:r>
              <w:t>Knowledge</w:t>
            </w:r>
          </w:p>
        </w:tc>
        <w:tc>
          <w:tcPr>
            <w:tcW w:w="855" w:type="dxa"/>
            <w:tcBorders>
              <w:top w:val="single" w:sz="4" w:space="0" w:color="000000"/>
            </w:tcBorders>
          </w:tcPr>
          <w:p w:rsidR="00464B8B" w:rsidRDefault="00474CDE">
            <w:pPr>
              <w:pStyle w:val="TableParagraph"/>
              <w:spacing w:line="233" w:lineRule="exact"/>
              <w:ind w:left="366"/>
            </w:pPr>
            <w:r>
              <w:t>0</w:t>
            </w:r>
          </w:p>
        </w:tc>
        <w:tc>
          <w:tcPr>
            <w:tcW w:w="848" w:type="dxa"/>
            <w:tcBorders>
              <w:top w:val="single" w:sz="4" w:space="0" w:color="000000"/>
            </w:tcBorders>
          </w:tcPr>
          <w:p w:rsidR="00464B8B" w:rsidRDefault="00474CDE">
            <w:pPr>
              <w:pStyle w:val="TableParagraph"/>
              <w:spacing w:line="233" w:lineRule="exact"/>
              <w:jc w:val="center"/>
            </w:pPr>
            <w:r>
              <w:t>0</w:t>
            </w:r>
          </w:p>
        </w:tc>
        <w:tc>
          <w:tcPr>
            <w:tcW w:w="860" w:type="dxa"/>
            <w:tcBorders>
              <w:top w:val="single" w:sz="4" w:space="0" w:color="000000"/>
            </w:tcBorders>
          </w:tcPr>
          <w:p w:rsidR="00464B8B" w:rsidRDefault="00474CDE">
            <w:pPr>
              <w:pStyle w:val="TableParagraph"/>
              <w:spacing w:line="233" w:lineRule="exact"/>
              <w:ind w:left="14" w:right="21"/>
              <w:jc w:val="center"/>
            </w:pPr>
            <w:r>
              <w:t>10.8</w:t>
            </w:r>
          </w:p>
        </w:tc>
        <w:tc>
          <w:tcPr>
            <w:tcW w:w="820" w:type="dxa"/>
            <w:tcBorders>
              <w:top w:val="single" w:sz="4" w:space="0" w:color="000000"/>
            </w:tcBorders>
          </w:tcPr>
          <w:p w:rsidR="00464B8B" w:rsidRDefault="00474CDE">
            <w:pPr>
              <w:pStyle w:val="TableParagraph"/>
              <w:spacing w:line="233" w:lineRule="exact"/>
              <w:ind w:left="74" w:right="59"/>
              <w:jc w:val="center"/>
            </w:pPr>
            <w:r>
              <w:t>67.6</w:t>
            </w:r>
          </w:p>
        </w:tc>
        <w:tc>
          <w:tcPr>
            <w:tcW w:w="877" w:type="dxa"/>
            <w:tcBorders>
              <w:top w:val="single" w:sz="4" w:space="0" w:color="000000"/>
            </w:tcBorders>
          </w:tcPr>
          <w:p w:rsidR="00464B8B" w:rsidRDefault="00474CDE">
            <w:pPr>
              <w:pStyle w:val="TableParagraph"/>
              <w:spacing w:line="233" w:lineRule="exact"/>
              <w:ind w:left="219" w:right="207"/>
              <w:jc w:val="center"/>
            </w:pPr>
            <w:r>
              <w:t>21.6</w:t>
            </w:r>
          </w:p>
        </w:tc>
      </w:tr>
      <w:tr w:rsidR="00464B8B">
        <w:trPr>
          <w:trHeight w:val="257"/>
        </w:trPr>
        <w:tc>
          <w:tcPr>
            <w:tcW w:w="1417" w:type="dxa"/>
          </w:tcPr>
          <w:p w:rsidR="00464B8B" w:rsidRDefault="00474CDE">
            <w:pPr>
              <w:pStyle w:val="TableParagraph"/>
              <w:spacing w:before="1"/>
              <w:ind w:left="48"/>
            </w:pPr>
            <w:r>
              <w:t>Attitude</w:t>
            </w:r>
          </w:p>
        </w:tc>
        <w:tc>
          <w:tcPr>
            <w:tcW w:w="855" w:type="dxa"/>
          </w:tcPr>
          <w:p w:rsidR="00464B8B" w:rsidRDefault="00474CDE">
            <w:pPr>
              <w:pStyle w:val="TableParagraph"/>
              <w:spacing w:before="1"/>
              <w:ind w:left="390"/>
            </w:pPr>
            <w:r>
              <w:t>-</w:t>
            </w:r>
          </w:p>
        </w:tc>
        <w:tc>
          <w:tcPr>
            <w:tcW w:w="848" w:type="dxa"/>
          </w:tcPr>
          <w:p w:rsidR="00464B8B" w:rsidRDefault="00474CDE">
            <w:pPr>
              <w:pStyle w:val="TableParagraph"/>
              <w:spacing w:before="1"/>
              <w:jc w:val="center"/>
            </w:pPr>
            <w:r>
              <w:t>0</w:t>
            </w:r>
          </w:p>
        </w:tc>
        <w:tc>
          <w:tcPr>
            <w:tcW w:w="860" w:type="dxa"/>
          </w:tcPr>
          <w:p w:rsidR="00464B8B" w:rsidRDefault="00474CDE">
            <w:pPr>
              <w:pStyle w:val="TableParagraph"/>
              <w:spacing w:before="1"/>
              <w:ind w:right="9"/>
              <w:jc w:val="center"/>
            </w:pPr>
            <w:r>
              <w:t>0</w:t>
            </w:r>
          </w:p>
        </w:tc>
        <w:tc>
          <w:tcPr>
            <w:tcW w:w="820" w:type="dxa"/>
          </w:tcPr>
          <w:p w:rsidR="00464B8B" w:rsidRDefault="00474CDE">
            <w:pPr>
              <w:pStyle w:val="TableParagraph"/>
              <w:spacing w:before="1"/>
              <w:ind w:left="74" w:right="61"/>
              <w:jc w:val="center"/>
            </w:pPr>
            <w:r>
              <w:t>100</w:t>
            </w:r>
          </w:p>
        </w:tc>
        <w:tc>
          <w:tcPr>
            <w:tcW w:w="877" w:type="dxa"/>
          </w:tcPr>
          <w:p w:rsidR="00464B8B" w:rsidRDefault="00474CDE">
            <w:pPr>
              <w:pStyle w:val="TableParagraph"/>
              <w:spacing w:before="1"/>
              <w:ind w:left="14"/>
              <w:jc w:val="center"/>
            </w:pPr>
            <w:r>
              <w:t>-</w:t>
            </w:r>
          </w:p>
        </w:tc>
      </w:tr>
      <w:tr w:rsidR="00464B8B">
        <w:trPr>
          <w:trHeight w:val="515"/>
        </w:trPr>
        <w:tc>
          <w:tcPr>
            <w:tcW w:w="1417" w:type="dxa"/>
          </w:tcPr>
          <w:p w:rsidR="00464B8B" w:rsidRDefault="00474CDE">
            <w:pPr>
              <w:pStyle w:val="TableParagraph"/>
              <w:spacing w:line="260" w:lineRule="exact"/>
              <w:ind w:left="60" w:right="107"/>
            </w:pPr>
            <w:r>
              <w:rPr>
                <w:spacing w:val="-1"/>
              </w:rPr>
              <w:t>Availability</w:t>
            </w:r>
            <w:r>
              <w:t>Amenities</w:t>
            </w:r>
          </w:p>
        </w:tc>
        <w:tc>
          <w:tcPr>
            <w:tcW w:w="855" w:type="dxa"/>
          </w:tcPr>
          <w:p w:rsidR="00464B8B" w:rsidRDefault="00474CDE">
            <w:pPr>
              <w:pStyle w:val="TableParagraph"/>
              <w:spacing w:line="258" w:lineRule="exact"/>
              <w:ind w:left="390"/>
            </w:pPr>
            <w:r>
              <w:t>-</w:t>
            </w:r>
          </w:p>
        </w:tc>
        <w:tc>
          <w:tcPr>
            <w:tcW w:w="848" w:type="dxa"/>
          </w:tcPr>
          <w:p w:rsidR="00464B8B" w:rsidRDefault="00474CDE">
            <w:pPr>
              <w:pStyle w:val="TableParagraph"/>
              <w:spacing w:before="129" w:line="240" w:lineRule="auto"/>
              <w:jc w:val="center"/>
            </w:pPr>
            <w:r>
              <w:t>0</w:t>
            </w:r>
          </w:p>
        </w:tc>
        <w:tc>
          <w:tcPr>
            <w:tcW w:w="860" w:type="dxa"/>
          </w:tcPr>
          <w:p w:rsidR="00464B8B" w:rsidRDefault="00474CDE">
            <w:pPr>
              <w:pStyle w:val="TableParagraph"/>
              <w:spacing w:line="258" w:lineRule="exact"/>
              <w:ind w:left="14" w:right="19"/>
              <w:jc w:val="center"/>
            </w:pPr>
            <w:r>
              <w:t>3.6</w:t>
            </w:r>
          </w:p>
        </w:tc>
        <w:tc>
          <w:tcPr>
            <w:tcW w:w="820" w:type="dxa"/>
          </w:tcPr>
          <w:p w:rsidR="00464B8B" w:rsidRDefault="00474CDE">
            <w:pPr>
              <w:pStyle w:val="TableParagraph"/>
              <w:spacing w:before="129" w:line="240" w:lineRule="auto"/>
              <w:ind w:left="74" w:right="59"/>
              <w:jc w:val="center"/>
            </w:pPr>
            <w:r>
              <w:t>96.4</w:t>
            </w:r>
          </w:p>
        </w:tc>
        <w:tc>
          <w:tcPr>
            <w:tcW w:w="877" w:type="dxa"/>
          </w:tcPr>
          <w:p w:rsidR="00464B8B" w:rsidRDefault="00474CDE">
            <w:pPr>
              <w:pStyle w:val="TableParagraph"/>
              <w:spacing w:line="258" w:lineRule="exact"/>
              <w:ind w:left="14"/>
              <w:jc w:val="center"/>
            </w:pPr>
            <w:r>
              <w:t>-</w:t>
            </w:r>
          </w:p>
        </w:tc>
      </w:tr>
      <w:tr w:rsidR="00464B8B">
        <w:trPr>
          <w:trHeight w:val="253"/>
        </w:trPr>
        <w:tc>
          <w:tcPr>
            <w:tcW w:w="1417" w:type="dxa"/>
          </w:tcPr>
          <w:p w:rsidR="00464B8B" w:rsidRDefault="00474CDE">
            <w:pPr>
              <w:pStyle w:val="TableParagraph"/>
              <w:spacing w:line="234" w:lineRule="exact"/>
              <w:ind w:left="48"/>
            </w:pPr>
            <w:r>
              <w:t>Training</w:t>
            </w:r>
          </w:p>
        </w:tc>
        <w:tc>
          <w:tcPr>
            <w:tcW w:w="855" w:type="dxa"/>
          </w:tcPr>
          <w:p w:rsidR="00464B8B" w:rsidRDefault="00474CDE">
            <w:pPr>
              <w:pStyle w:val="TableParagraph"/>
              <w:spacing w:line="234" w:lineRule="exact"/>
              <w:ind w:left="390"/>
            </w:pPr>
            <w:r>
              <w:t>-</w:t>
            </w:r>
          </w:p>
        </w:tc>
        <w:tc>
          <w:tcPr>
            <w:tcW w:w="848" w:type="dxa"/>
          </w:tcPr>
          <w:p w:rsidR="00464B8B" w:rsidRDefault="00474CDE">
            <w:pPr>
              <w:pStyle w:val="TableParagraph"/>
              <w:spacing w:line="234" w:lineRule="exact"/>
              <w:jc w:val="center"/>
            </w:pPr>
            <w:r>
              <w:t>0</w:t>
            </w:r>
          </w:p>
        </w:tc>
        <w:tc>
          <w:tcPr>
            <w:tcW w:w="860" w:type="dxa"/>
          </w:tcPr>
          <w:p w:rsidR="00464B8B" w:rsidRDefault="00474CDE">
            <w:pPr>
              <w:pStyle w:val="TableParagraph"/>
              <w:spacing w:line="234" w:lineRule="exact"/>
              <w:ind w:left="14" w:right="19"/>
              <w:jc w:val="center"/>
            </w:pPr>
            <w:r>
              <w:t>7.2</w:t>
            </w:r>
          </w:p>
        </w:tc>
        <w:tc>
          <w:tcPr>
            <w:tcW w:w="820" w:type="dxa"/>
          </w:tcPr>
          <w:p w:rsidR="00464B8B" w:rsidRDefault="00474CDE">
            <w:pPr>
              <w:pStyle w:val="TableParagraph"/>
              <w:spacing w:line="234" w:lineRule="exact"/>
              <w:ind w:left="74" w:right="59"/>
              <w:jc w:val="center"/>
            </w:pPr>
            <w:r>
              <w:t>92.8</w:t>
            </w:r>
          </w:p>
        </w:tc>
        <w:tc>
          <w:tcPr>
            <w:tcW w:w="877" w:type="dxa"/>
          </w:tcPr>
          <w:p w:rsidR="00464B8B" w:rsidRDefault="00474CDE">
            <w:pPr>
              <w:pStyle w:val="TableParagraph"/>
              <w:spacing w:line="234" w:lineRule="exact"/>
              <w:ind w:left="14"/>
              <w:jc w:val="center"/>
            </w:pPr>
            <w:r>
              <w:t>-</w:t>
            </w:r>
          </w:p>
        </w:tc>
      </w:tr>
      <w:tr w:rsidR="00464B8B">
        <w:trPr>
          <w:trHeight w:val="258"/>
        </w:trPr>
        <w:tc>
          <w:tcPr>
            <w:tcW w:w="1417" w:type="dxa"/>
          </w:tcPr>
          <w:p w:rsidR="00464B8B" w:rsidRDefault="00474CDE">
            <w:pPr>
              <w:pStyle w:val="TableParagraph"/>
              <w:spacing w:before="1"/>
              <w:ind w:left="60"/>
            </w:pPr>
            <w:r>
              <w:t>Supervision</w:t>
            </w:r>
          </w:p>
        </w:tc>
        <w:tc>
          <w:tcPr>
            <w:tcW w:w="855" w:type="dxa"/>
          </w:tcPr>
          <w:p w:rsidR="00464B8B" w:rsidRDefault="00474CDE">
            <w:pPr>
              <w:pStyle w:val="TableParagraph"/>
              <w:spacing w:before="1"/>
              <w:ind w:left="361"/>
            </w:pPr>
            <w:r>
              <w:t>-</w:t>
            </w:r>
          </w:p>
        </w:tc>
        <w:tc>
          <w:tcPr>
            <w:tcW w:w="848" w:type="dxa"/>
          </w:tcPr>
          <w:p w:rsidR="00464B8B" w:rsidRDefault="00474CDE">
            <w:pPr>
              <w:pStyle w:val="TableParagraph"/>
              <w:spacing w:before="1"/>
              <w:ind w:right="63"/>
              <w:jc w:val="center"/>
            </w:pPr>
            <w:r>
              <w:t>0</w:t>
            </w:r>
          </w:p>
        </w:tc>
        <w:tc>
          <w:tcPr>
            <w:tcW w:w="860" w:type="dxa"/>
          </w:tcPr>
          <w:p w:rsidR="00464B8B" w:rsidRDefault="00474CDE">
            <w:pPr>
              <w:pStyle w:val="TableParagraph"/>
              <w:spacing w:before="1"/>
              <w:ind w:left="14" w:right="21"/>
              <w:jc w:val="center"/>
            </w:pPr>
            <w:r>
              <w:t>13.5</w:t>
            </w:r>
          </w:p>
        </w:tc>
        <w:tc>
          <w:tcPr>
            <w:tcW w:w="820" w:type="dxa"/>
          </w:tcPr>
          <w:p w:rsidR="00464B8B" w:rsidRDefault="00474CDE">
            <w:pPr>
              <w:pStyle w:val="TableParagraph"/>
              <w:spacing w:before="1"/>
              <w:ind w:left="74" w:right="59"/>
              <w:jc w:val="center"/>
            </w:pPr>
            <w:r>
              <w:t>86.5</w:t>
            </w:r>
          </w:p>
        </w:tc>
        <w:tc>
          <w:tcPr>
            <w:tcW w:w="877" w:type="dxa"/>
          </w:tcPr>
          <w:p w:rsidR="00464B8B" w:rsidRDefault="00474CDE">
            <w:pPr>
              <w:pStyle w:val="TableParagraph"/>
              <w:spacing w:before="1"/>
              <w:ind w:left="14"/>
              <w:jc w:val="center"/>
            </w:pPr>
            <w:r>
              <w:t>-</w:t>
            </w:r>
          </w:p>
        </w:tc>
      </w:tr>
      <w:tr w:rsidR="00464B8B">
        <w:trPr>
          <w:trHeight w:val="514"/>
        </w:trPr>
        <w:tc>
          <w:tcPr>
            <w:tcW w:w="1417" w:type="dxa"/>
          </w:tcPr>
          <w:p w:rsidR="00464B8B" w:rsidRDefault="00474CDE">
            <w:pPr>
              <w:pStyle w:val="TableParagraph"/>
              <w:spacing w:line="257" w:lineRule="exact"/>
              <w:ind w:left="60"/>
            </w:pPr>
            <w:r>
              <w:t>Obedience</w:t>
            </w:r>
          </w:p>
          <w:p w:rsidR="00464B8B" w:rsidRDefault="00474CDE">
            <w:pPr>
              <w:pStyle w:val="TableParagraph"/>
              <w:tabs>
                <w:tab w:val="left" w:pos="5672"/>
              </w:tabs>
              <w:spacing w:line="238" w:lineRule="exact"/>
              <w:ind w:left="-15" w:right="-4263"/>
            </w:pPr>
            <w:r>
              <w:rPr>
                <w:u w:val="single"/>
              </w:rPr>
              <w:t xml:space="preserve"> PPE</w:t>
            </w:r>
            <w:r>
              <w:rPr>
                <w:u w:val="single"/>
              </w:rPr>
              <w:tab/>
            </w:r>
          </w:p>
        </w:tc>
        <w:tc>
          <w:tcPr>
            <w:tcW w:w="855" w:type="dxa"/>
          </w:tcPr>
          <w:p w:rsidR="00464B8B" w:rsidRDefault="00474CDE">
            <w:pPr>
              <w:pStyle w:val="TableParagraph"/>
              <w:spacing w:line="258" w:lineRule="exact"/>
              <w:ind w:left="366"/>
            </w:pPr>
            <w:r>
              <w:t>0</w:t>
            </w:r>
          </w:p>
        </w:tc>
        <w:tc>
          <w:tcPr>
            <w:tcW w:w="848" w:type="dxa"/>
          </w:tcPr>
          <w:p w:rsidR="00464B8B" w:rsidRDefault="00474CDE">
            <w:pPr>
              <w:pStyle w:val="TableParagraph"/>
              <w:spacing w:before="129" w:line="240" w:lineRule="auto"/>
              <w:jc w:val="center"/>
            </w:pPr>
            <w:r>
              <w:t>0</w:t>
            </w:r>
          </w:p>
        </w:tc>
        <w:tc>
          <w:tcPr>
            <w:tcW w:w="860" w:type="dxa"/>
          </w:tcPr>
          <w:p w:rsidR="00464B8B" w:rsidRDefault="00474CDE">
            <w:pPr>
              <w:pStyle w:val="TableParagraph"/>
              <w:spacing w:before="129" w:line="240" w:lineRule="auto"/>
              <w:ind w:left="14" w:right="19"/>
              <w:jc w:val="center"/>
            </w:pPr>
            <w:r>
              <w:t>1.8</w:t>
            </w:r>
          </w:p>
        </w:tc>
        <w:tc>
          <w:tcPr>
            <w:tcW w:w="820" w:type="dxa"/>
          </w:tcPr>
          <w:p w:rsidR="00464B8B" w:rsidRDefault="00474CDE">
            <w:pPr>
              <w:pStyle w:val="TableParagraph"/>
              <w:spacing w:line="258" w:lineRule="exact"/>
              <w:ind w:left="74" w:right="59"/>
              <w:jc w:val="center"/>
            </w:pPr>
            <w:r>
              <w:t>73.9</w:t>
            </w:r>
          </w:p>
        </w:tc>
        <w:tc>
          <w:tcPr>
            <w:tcW w:w="877" w:type="dxa"/>
          </w:tcPr>
          <w:p w:rsidR="00464B8B" w:rsidRDefault="00474CDE">
            <w:pPr>
              <w:pStyle w:val="TableParagraph"/>
              <w:spacing w:before="129" w:line="240" w:lineRule="auto"/>
              <w:ind w:left="219" w:right="207"/>
              <w:jc w:val="center"/>
            </w:pPr>
            <w:r>
              <w:t>24.3</w:t>
            </w:r>
          </w:p>
        </w:tc>
      </w:tr>
    </w:tbl>
    <w:p w:rsidR="00464B8B" w:rsidRDefault="00474CDE">
      <w:pPr>
        <w:pStyle w:val="BodyText"/>
        <w:spacing w:before="153"/>
        <w:ind w:left="1789" w:right="1788"/>
        <w:jc w:val="center"/>
      </w:pPr>
      <w:r>
        <w:t>Source: Processed Primary Data, 2019</w:t>
      </w:r>
    </w:p>
    <w:p w:rsidR="00464B8B" w:rsidRDefault="00464B8B">
      <w:pPr>
        <w:pStyle w:val="BodyText"/>
        <w:ind w:left="0"/>
        <w:jc w:val="left"/>
      </w:pPr>
    </w:p>
    <w:p w:rsidR="00464B8B" w:rsidRDefault="00474CDE" w:rsidP="00B30E79">
      <w:pPr>
        <w:pStyle w:val="BodyText"/>
        <w:ind w:right="176" w:firstLine="719"/>
      </w:pPr>
      <w:r>
        <w:t xml:space="preserve">The average results of respondents' answers in this study were divided into </w:t>
      </w:r>
      <w:r w:rsidR="00B30E79">
        <w:t>three</w:t>
      </w:r>
      <w:r>
        <w:t xml:space="preserve"> classifications, namely low, medium, and high. The division of the classification range in this study is determined by using index numbers to </w:t>
      </w:r>
      <w:r w:rsidR="00B30E79">
        <w:t>describe</w:t>
      </w:r>
      <w:r>
        <w:t xml:space="preserve"> how respondents respond to the variables studied. The index number is calculated based on the respondent's answer score. The scoring technique in this study is the smallest score of 1 and the largest 5. From these scores, the index calculation is according to the following formula:</w:t>
      </w:r>
    </w:p>
    <w:p w:rsidR="00464B8B" w:rsidRDefault="00464B8B">
      <w:pPr>
        <w:sectPr w:rsidR="00464B8B">
          <w:pgSz w:w="11910" w:h="16840"/>
          <w:pgMar w:top="1320" w:right="1240" w:bottom="280" w:left="1240" w:header="708" w:footer="0" w:gutter="0"/>
          <w:cols w:space="720"/>
        </w:sectPr>
      </w:pPr>
    </w:p>
    <w:p w:rsidR="00464B8B" w:rsidRDefault="00474CDE">
      <w:pPr>
        <w:pStyle w:val="BodyText"/>
        <w:tabs>
          <w:tab w:val="left" w:pos="1618"/>
        </w:tabs>
        <w:spacing w:before="90" w:line="257" w:lineRule="exact"/>
        <w:jc w:val="left"/>
      </w:pPr>
      <w:r>
        <w:lastRenderedPageBreak/>
        <w:t>interval</w:t>
      </w:r>
      <w:r>
        <w:tab/>
        <w:t>=</w:t>
      </w:r>
      <w:r>
        <w:rPr>
          <w:spacing w:val="-4"/>
        </w:rPr>
        <w:t xml:space="preserve"> </w:t>
      </w:r>
      <w:r>
        <w:rPr>
          <w:u w:val="single"/>
        </w:rPr>
        <w:t>Upper limit – Lower limit</w:t>
      </w:r>
    </w:p>
    <w:p w:rsidR="00464B8B" w:rsidRDefault="00474CDE">
      <w:pPr>
        <w:pStyle w:val="BodyText"/>
        <w:spacing w:line="257" w:lineRule="exact"/>
        <w:ind w:left="3107"/>
        <w:jc w:val="left"/>
      </w:pPr>
      <w:r>
        <w:t>Class</w:t>
      </w:r>
    </w:p>
    <w:p w:rsidR="00464B8B" w:rsidRDefault="00474CDE">
      <w:pPr>
        <w:pStyle w:val="BodyText"/>
        <w:spacing w:before="2" w:line="257" w:lineRule="exact"/>
        <w:ind w:left="1789" w:right="5913"/>
        <w:jc w:val="center"/>
      </w:pPr>
      <w:r>
        <w:t>= 5 – 1</w:t>
      </w:r>
    </w:p>
    <w:p w:rsidR="00464B8B" w:rsidRDefault="00474CDE">
      <w:pPr>
        <w:pStyle w:val="BodyText"/>
        <w:spacing w:line="257" w:lineRule="exact"/>
        <w:ind w:left="0" w:right="4048"/>
        <w:jc w:val="center"/>
      </w:pPr>
      <w:r>
        <w:t>3</w:t>
      </w:r>
    </w:p>
    <w:p w:rsidR="00464B8B" w:rsidRDefault="00474CDE">
      <w:pPr>
        <w:pStyle w:val="BodyText"/>
        <w:spacing w:before="1"/>
        <w:ind w:left="1789" w:right="6074"/>
        <w:jc w:val="center"/>
      </w:pPr>
      <w:r>
        <w:t>= 1.3</w:t>
      </w:r>
    </w:p>
    <w:p w:rsidR="00464B8B" w:rsidRDefault="00464B8B">
      <w:pPr>
        <w:pStyle w:val="BodyText"/>
        <w:ind w:left="0"/>
        <w:jc w:val="left"/>
      </w:pPr>
    </w:p>
    <w:p w:rsidR="00464B8B" w:rsidRDefault="00474CDE" w:rsidP="00B30E79">
      <w:pPr>
        <w:pStyle w:val="BodyText"/>
        <w:spacing w:before="1"/>
        <w:ind w:right="175" w:firstLine="719"/>
      </w:pPr>
      <w:r>
        <w:t>The number or score of respondents' answers starts from numbers 1 to 5</w:t>
      </w:r>
      <w:r w:rsidR="00B30E79">
        <w:t>;</w:t>
      </w:r>
      <w:r>
        <w:t xml:space="preserve"> using three criteria, a range of 1.3 is obtained</w:t>
      </w:r>
      <w:r w:rsidR="00B30E79">
        <w:t>,</w:t>
      </w:r>
      <w:r>
        <w:t xml:space="preserve"> which </w:t>
      </w:r>
      <w:r w:rsidR="00B30E79">
        <w:t>are</w:t>
      </w:r>
      <w:r>
        <w:t xml:space="preserve"> used as the basis for interpreting the index value, namely:</w:t>
      </w:r>
    </w:p>
    <w:p w:rsidR="00464B8B" w:rsidRDefault="00474CDE">
      <w:pPr>
        <w:pStyle w:val="BodyText"/>
        <w:tabs>
          <w:tab w:val="left" w:pos="2338"/>
        </w:tabs>
        <w:spacing w:line="256" w:lineRule="exact"/>
        <w:ind w:left="966"/>
      </w:pPr>
      <w:r>
        <w:t>Low</w:t>
      </w:r>
      <w:r>
        <w:tab/>
        <w:t>= 1 – 2,3</w:t>
      </w:r>
    </w:p>
    <w:p w:rsidR="00464B8B" w:rsidRDefault="00474CDE">
      <w:pPr>
        <w:pStyle w:val="BodyText"/>
        <w:tabs>
          <w:tab w:val="left" w:pos="2338"/>
        </w:tabs>
        <w:spacing w:line="257" w:lineRule="exact"/>
        <w:ind w:left="966"/>
      </w:pPr>
      <w:r>
        <w:t>Medium</w:t>
      </w:r>
      <w:r>
        <w:tab/>
        <w:t>= 2.31 – 3.6</w:t>
      </w:r>
    </w:p>
    <w:p w:rsidR="00464B8B" w:rsidRDefault="00474CDE">
      <w:pPr>
        <w:pStyle w:val="BodyText"/>
        <w:tabs>
          <w:tab w:val="left" w:pos="2338"/>
        </w:tabs>
        <w:spacing w:before="1"/>
        <w:ind w:left="966"/>
      </w:pPr>
      <w:r>
        <w:t>High</w:t>
      </w:r>
      <w:r>
        <w:tab/>
        <w:t>= 3.61 –</w:t>
      </w:r>
      <w:r>
        <w:rPr>
          <w:spacing w:val="-1"/>
        </w:rPr>
        <w:t xml:space="preserve"> </w:t>
      </w:r>
      <w:r>
        <w:t>5</w:t>
      </w:r>
    </w:p>
    <w:p w:rsidR="00464B8B" w:rsidRDefault="00464B8B">
      <w:pPr>
        <w:pStyle w:val="BodyText"/>
        <w:ind w:left="0"/>
        <w:jc w:val="left"/>
      </w:pPr>
    </w:p>
    <w:p w:rsidR="00464B8B" w:rsidRDefault="00474CDE" w:rsidP="00B30E79">
      <w:pPr>
        <w:pStyle w:val="BodyText"/>
        <w:ind w:right="172" w:firstLine="427"/>
      </w:pPr>
      <w:r>
        <w:t>From the results of univariate analysis, it can be seen that 10.8% of respondents' knowledge is in the medium category, 67.6% ha</w:t>
      </w:r>
      <w:r w:rsidR="00B30E79">
        <w:t>ve</w:t>
      </w:r>
      <w:r>
        <w:t xml:space="preserve"> high knowledge</w:t>
      </w:r>
      <w:r w:rsidR="00B30E79">
        <w:t>,</w:t>
      </w:r>
      <w:r>
        <w:t xml:space="preserve"> and 21.6% of respondents ha</w:t>
      </w:r>
      <w:r w:rsidR="00B30E79">
        <w:t>ve</w:t>
      </w:r>
      <w:r>
        <w:t xml:space="preserve"> very high knowledge. In the attitude variable, all respondents are categorized as having a high attitude with 100%. The availability of facilities is also categorized as medium with a percentage of 3.6% and high at 96.4%. The training variable is 7.2% of respondents categorized as </w:t>
      </w:r>
      <w:r w:rsidR="00B30E79">
        <w:t xml:space="preserve">a </w:t>
      </w:r>
      <w:r>
        <w:t>medium</w:t>
      </w:r>
      <w:r w:rsidR="00B30E79">
        <w:t>,</w:t>
      </w:r>
      <w:r>
        <w:t xml:space="preserve"> and 92.8% are categorized as high. The control variable has a medium category of 13.5% and a high category of 86.5%. While </w:t>
      </w:r>
      <w:r w:rsidR="00B30E79">
        <w:t>there are 1.8% of respondents who have moderate compliance on the compliance variabl</w:t>
      </w:r>
      <w:r>
        <w:t>e, 73.9% have high compliance</w:t>
      </w:r>
      <w:r w:rsidR="00B30E79">
        <w:t>,</w:t>
      </w:r>
      <w:r>
        <w:t xml:space="preserve"> and 24.3% have very high compliance.</w:t>
      </w:r>
    </w:p>
    <w:p w:rsidR="00464B8B" w:rsidRDefault="00474CDE">
      <w:pPr>
        <w:pStyle w:val="Heading1"/>
        <w:spacing w:line="240" w:lineRule="auto"/>
        <w:jc w:val="both"/>
      </w:pPr>
      <w:r>
        <w:t>Bivariate Analysis</w:t>
      </w:r>
    </w:p>
    <w:p w:rsidR="00464B8B" w:rsidRDefault="00474CDE">
      <w:pPr>
        <w:pStyle w:val="BodyText"/>
        <w:spacing w:before="1"/>
        <w:ind w:right="175" w:firstLine="427"/>
      </w:pPr>
      <w:r>
        <w:t>Bivariate analysis in this study used Somers'd correlation analysis to determine the relationship between independent variables, namely age, years of service, knowledge, attitudes, availability of facilities, training</w:t>
      </w:r>
      <w:r w:rsidR="00B30E79">
        <w:t>,</w:t>
      </w:r>
      <w:r>
        <w:t xml:space="preserve"> and supervision of the dependent variable, namely compliance with the use of personal protective equipment. The results of the correlation analysis are presented in Table 4.6.</w:t>
      </w:r>
    </w:p>
    <w:p w:rsidR="00464B8B" w:rsidRDefault="00474CDE">
      <w:pPr>
        <w:pStyle w:val="BodyText"/>
        <w:spacing w:before="118"/>
        <w:ind w:left="829"/>
      </w:pPr>
      <w:r>
        <w:t>Table 6. Results of Correlation Analysis between Factors Related to Compliance</w:t>
      </w:r>
    </w:p>
    <w:p w:rsidR="00464B8B" w:rsidRDefault="00464B8B">
      <w:pPr>
        <w:pStyle w:val="BodyText"/>
        <w:spacing w:before="4" w:after="1"/>
        <w:ind w:left="0"/>
        <w:jc w:val="left"/>
        <w:rPr>
          <w:sz w:val="10"/>
        </w:rPr>
      </w:pPr>
    </w:p>
    <w:tbl>
      <w:tblPr>
        <w:tblW w:w="0" w:type="auto"/>
        <w:tblInd w:w="2514" w:type="dxa"/>
        <w:tblLayout w:type="fixed"/>
        <w:tblCellMar>
          <w:left w:w="0" w:type="dxa"/>
          <w:right w:w="0" w:type="dxa"/>
        </w:tblCellMar>
        <w:tblLook w:val="01E0" w:firstRow="1" w:lastRow="1" w:firstColumn="1" w:lastColumn="1" w:noHBand="0" w:noVBand="0"/>
      </w:tblPr>
      <w:tblGrid>
        <w:gridCol w:w="544"/>
        <w:gridCol w:w="1802"/>
        <w:gridCol w:w="1166"/>
        <w:gridCol w:w="891"/>
      </w:tblGrid>
      <w:tr w:rsidR="00464B8B">
        <w:trPr>
          <w:trHeight w:val="257"/>
        </w:trPr>
        <w:tc>
          <w:tcPr>
            <w:tcW w:w="544" w:type="dxa"/>
            <w:vMerge w:val="restart"/>
            <w:tcBorders>
              <w:top w:val="single" w:sz="4" w:space="0" w:color="000000"/>
              <w:bottom w:val="single" w:sz="4" w:space="0" w:color="000000"/>
            </w:tcBorders>
          </w:tcPr>
          <w:p w:rsidR="00464B8B" w:rsidRDefault="00474CDE">
            <w:pPr>
              <w:pStyle w:val="TableParagraph"/>
              <w:spacing w:before="134" w:line="240" w:lineRule="auto"/>
              <w:ind w:left="148"/>
              <w:rPr>
                <w:b/>
              </w:rPr>
            </w:pPr>
            <w:r>
              <w:rPr>
                <w:b/>
              </w:rPr>
              <w:t>No</w:t>
            </w:r>
          </w:p>
        </w:tc>
        <w:tc>
          <w:tcPr>
            <w:tcW w:w="1802" w:type="dxa"/>
            <w:vMerge w:val="restart"/>
            <w:tcBorders>
              <w:top w:val="single" w:sz="4" w:space="0" w:color="000000"/>
              <w:bottom w:val="single" w:sz="4" w:space="0" w:color="000000"/>
            </w:tcBorders>
          </w:tcPr>
          <w:p w:rsidR="00464B8B" w:rsidRDefault="00474CDE">
            <w:pPr>
              <w:pStyle w:val="TableParagraph"/>
              <w:spacing w:before="134" w:line="240" w:lineRule="auto"/>
              <w:ind w:left="404"/>
              <w:rPr>
                <w:b/>
              </w:rPr>
            </w:pPr>
            <w:r>
              <w:rPr>
                <w:b/>
              </w:rPr>
              <w:t>Parameter</w:t>
            </w:r>
          </w:p>
        </w:tc>
        <w:tc>
          <w:tcPr>
            <w:tcW w:w="2057" w:type="dxa"/>
            <w:gridSpan w:val="2"/>
            <w:tcBorders>
              <w:top w:val="single" w:sz="4" w:space="0" w:color="000000"/>
            </w:tcBorders>
          </w:tcPr>
          <w:p w:rsidR="00464B8B" w:rsidRDefault="00474CDE">
            <w:pPr>
              <w:pStyle w:val="TableParagraph"/>
              <w:tabs>
                <w:tab w:val="left" w:pos="639"/>
                <w:tab w:val="left" w:pos="2058"/>
              </w:tabs>
              <w:spacing w:line="238" w:lineRule="exact"/>
              <w:ind w:left="73" w:right="-15"/>
              <w:rPr>
                <w:b/>
              </w:rPr>
            </w:pPr>
            <w:r>
              <w:rPr>
                <w:b/>
                <w:u w:val="single"/>
              </w:rPr>
              <w:t xml:space="preserve"> </w:t>
            </w:r>
            <w:r>
              <w:rPr>
                <w:b/>
                <w:u w:val="single"/>
              </w:rPr>
              <w:tab/>
              <w:t>Correlation</w:t>
            </w:r>
            <w:r>
              <w:rPr>
                <w:b/>
                <w:u w:val="single"/>
              </w:rPr>
              <w:tab/>
            </w:r>
          </w:p>
        </w:tc>
      </w:tr>
      <w:tr w:rsidR="00464B8B">
        <w:trPr>
          <w:trHeight w:val="257"/>
        </w:trPr>
        <w:tc>
          <w:tcPr>
            <w:tcW w:w="544" w:type="dxa"/>
            <w:vMerge/>
            <w:tcBorders>
              <w:top w:val="nil"/>
              <w:bottom w:val="single" w:sz="4" w:space="0" w:color="000000"/>
            </w:tcBorders>
          </w:tcPr>
          <w:p w:rsidR="00464B8B" w:rsidRDefault="00464B8B">
            <w:pPr>
              <w:rPr>
                <w:sz w:val="2"/>
                <w:szCs w:val="2"/>
              </w:rPr>
            </w:pPr>
          </w:p>
        </w:tc>
        <w:tc>
          <w:tcPr>
            <w:tcW w:w="1802" w:type="dxa"/>
            <w:vMerge/>
            <w:tcBorders>
              <w:top w:val="nil"/>
              <w:bottom w:val="single" w:sz="4" w:space="0" w:color="000000"/>
            </w:tcBorders>
          </w:tcPr>
          <w:p w:rsidR="00464B8B" w:rsidRDefault="00464B8B">
            <w:pPr>
              <w:rPr>
                <w:sz w:val="2"/>
                <w:szCs w:val="2"/>
              </w:rPr>
            </w:pPr>
          </w:p>
        </w:tc>
        <w:tc>
          <w:tcPr>
            <w:tcW w:w="1166" w:type="dxa"/>
            <w:tcBorders>
              <w:bottom w:val="single" w:sz="4" w:space="0" w:color="000000"/>
            </w:tcBorders>
          </w:tcPr>
          <w:p w:rsidR="00464B8B" w:rsidRDefault="00474CDE">
            <w:pPr>
              <w:pStyle w:val="TableParagraph"/>
              <w:ind w:left="111"/>
              <w:jc w:val="center"/>
              <w:rPr>
                <w:b/>
              </w:rPr>
            </w:pPr>
            <w:r>
              <w:rPr>
                <w:b/>
              </w:rPr>
              <w:t>R</w:t>
            </w:r>
          </w:p>
        </w:tc>
        <w:tc>
          <w:tcPr>
            <w:tcW w:w="891" w:type="dxa"/>
            <w:tcBorders>
              <w:bottom w:val="single" w:sz="4" w:space="0" w:color="000000"/>
            </w:tcBorders>
          </w:tcPr>
          <w:p w:rsidR="00464B8B" w:rsidRDefault="00474CDE">
            <w:pPr>
              <w:pStyle w:val="TableParagraph"/>
              <w:ind w:left="40"/>
              <w:jc w:val="center"/>
              <w:rPr>
                <w:b/>
              </w:rPr>
            </w:pPr>
            <w:r>
              <w:rPr>
                <w:b/>
              </w:rPr>
              <w:t>P</w:t>
            </w:r>
          </w:p>
        </w:tc>
      </w:tr>
      <w:tr w:rsidR="00464B8B">
        <w:trPr>
          <w:trHeight w:val="258"/>
        </w:trPr>
        <w:tc>
          <w:tcPr>
            <w:tcW w:w="544" w:type="dxa"/>
            <w:tcBorders>
              <w:top w:val="single" w:sz="4" w:space="0" w:color="000000"/>
            </w:tcBorders>
          </w:tcPr>
          <w:p w:rsidR="00464B8B" w:rsidRDefault="00474CDE">
            <w:pPr>
              <w:pStyle w:val="TableParagraph"/>
              <w:spacing w:line="238" w:lineRule="exact"/>
              <w:ind w:left="200"/>
            </w:pPr>
            <w:r>
              <w:t>1.</w:t>
            </w:r>
          </w:p>
        </w:tc>
        <w:tc>
          <w:tcPr>
            <w:tcW w:w="1802" w:type="dxa"/>
            <w:tcBorders>
              <w:top w:val="single" w:sz="4" w:space="0" w:color="000000"/>
            </w:tcBorders>
          </w:tcPr>
          <w:p w:rsidR="00464B8B" w:rsidRDefault="00474CDE">
            <w:pPr>
              <w:pStyle w:val="TableParagraph"/>
              <w:spacing w:line="238" w:lineRule="exact"/>
              <w:ind w:left="183"/>
            </w:pPr>
            <w:r>
              <w:t>Age</w:t>
            </w:r>
          </w:p>
        </w:tc>
        <w:tc>
          <w:tcPr>
            <w:tcW w:w="1166" w:type="dxa"/>
            <w:tcBorders>
              <w:top w:val="single" w:sz="4" w:space="0" w:color="000000"/>
            </w:tcBorders>
          </w:tcPr>
          <w:p w:rsidR="00464B8B" w:rsidRDefault="00474CDE">
            <w:pPr>
              <w:pStyle w:val="TableParagraph"/>
              <w:spacing w:line="238" w:lineRule="exact"/>
              <w:ind w:left="293" w:right="178"/>
              <w:jc w:val="center"/>
            </w:pPr>
            <w:r>
              <w:t>-0.248</w:t>
            </w:r>
          </w:p>
        </w:tc>
        <w:tc>
          <w:tcPr>
            <w:tcW w:w="891" w:type="dxa"/>
            <w:tcBorders>
              <w:top w:val="single" w:sz="4" w:space="0" w:color="000000"/>
            </w:tcBorders>
          </w:tcPr>
          <w:p w:rsidR="00464B8B" w:rsidRDefault="00921C62">
            <w:pPr>
              <w:pStyle w:val="TableParagraph"/>
              <w:spacing w:line="238" w:lineRule="exact"/>
              <w:ind w:right="155"/>
              <w:jc w:val="right"/>
            </w:pPr>
            <w:r>
              <w:t>0.002</w:t>
            </w:r>
          </w:p>
        </w:tc>
      </w:tr>
      <w:tr w:rsidR="00464B8B">
        <w:trPr>
          <w:trHeight w:val="257"/>
        </w:trPr>
        <w:tc>
          <w:tcPr>
            <w:tcW w:w="544" w:type="dxa"/>
          </w:tcPr>
          <w:p w:rsidR="00464B8B" w:rsidRDefault="00474CDE">
            <w:pPr>
              <w:pStyle w:val="TableParagraph"/>
              <w:spacing w:before="1"/>
              <w:ind w:left="200"/>
            </w:pPr>
            <w:r>
              <w:t>2.</w:t>
            </w:r>
          </w:p>
        </w:tc>
        <w:tc>
          <w:tcPr>
            <w:tcW w:w="1802" w:type="dxa"/>
          </w:tcPr>
          <w:p w:rsidR="00464B8B" w:rsidRDefault="00474CDE">
            <w:pPr>
              <w:pStyle w:val="TableParagraph"/>
              <w:spacing w:before="1"/>
              <w:ind w:left="183"/>
            </w:pPr>
            <w:r>
              <w:t>Years of service</w:t>
            </w:r>
          </w:p>
        </w:tc>
        <w:tc>
          <w:tcPr>
            <w:tcW w:w="1166" w:type="dxa"/>
          </w:tcPr>
          <w:p w:rsidR="00464B8B" w:rsidRDefault="00474CDE">
            <w:pPr>
              <w:pStyle w:val="TableParagraph"/>
              <w:spacing w:before="1"/>
              <w:ind w:left="293" w:right="178"/>
              <w:jc w:val="center"/>
            </w:pPr>
            <w:r>
              <w:t>- 0.140</w:t>
            </w:r>
          </w:p>
        </w:tc>
        <w:tc>
          <w:tcPr>
            <w:tcW w:w="891" w:type="dxa"/>
          </w:tcPr>
          <w:p w:rsidR="00464B8B" w:rsidRDefault="00921C62">
            <w:pPr>
              <w:pStyle w:val="TableParagraph"/>
              <w:spacing w:before="1"/>
              <w:ind w:right="215"/>
              <w:jc w:val="right"/>
            </w:pPr>
            <w:r>
              <w:t>0.75</w:t>
            </w:r>
          </w:p>
        </w:tc>
      </w:tr>
      <w:tr w:rsidR="00464B8B">
        <w:trPr>
          <w:trHeight w:val="257"/>
        </w:trPr>
        <w:tc>
          <w:tcPr>
            <w:tcW w:w="544" w:type="dxa"/>
          </w:tcPr>
          <w:p w:rsidR="00464B8B" w:rsidRDefault="00474CDE">
            <w:pPr>
              <w:pStyle w:val="TableParagraph"/>
              <w:spacing w:line="238" w:lineRule="exact"/>
              <w:ind w:left="200"/>
            </w:pPr>
            <w:r>
              <w:t>3.</w:t>
            </w:r>
          </w:p>
        </w:tc>
        <w:tc>
          <w:tcPr>
            <w:tcW w:w="1802" w:type="dxa"/>
          </w:tcPr>
          <w:p w:rsidR="00464B8B" w:rsidRDefault="00474CDE">
            <w:pPr>
              <w:pStyle w:val="TableParagraph"/>
              <w:spacing w:line="238" w:lineRule="exact"/>
              <w:ind w:left="183"/>
            </w:pPr>
            <w:r>
              <w:t>Knowledge</w:t>
            </w:r>
          </w:p>
        </w:tc>
        <w:tc>
          <w:tcPr>
            <w:tcW w:w="1166" w:type="dxa"/>
          </w:tcPr>
          <w:p w:rsidR="00464B8B" w:rsidRDefault="00474CDE">
            <w:pPr>
              <w:pStyle w:val="TableParagraph"/>
              <w:spacing w:line="238" w:lineRule="exact"/>
              <w:ind w:left="293" w:right="178"/>
              <w:jc w:val="center"/>
            </w:pPr>
            <w:r>
              <w:t>0.201</w:t>
            </w:r>
          </w:p>
        </w:tc>
        <w:tc>
          <w:tcPr>
            <w:tcW w:w="891" w:type="dxa"/>
          </w:tcPr>
          <w:p w:rsidR="00464B8B" w:rsidRDefault="00921C62">
            <w:pPr>
              <w:pStyle w:val="TableParagraph"/>
              <w:spacing w:line="238" w:lineRule="exact"/>
              <w:ind w:right="155"/>
              <w:jc w:val="right"/>
            </w:pPr>
            <w:r>
              <w:t>0.009</w:t>
            </w:r>
          </w:p>
        </w:tc>
      </w:tr>
      <w:tr w:rsidR="00464B8B">
        <w:trPr>
          <w:trHeight w:val="257"/>
        </w:trPr>
        <w:tc>
          <w:tcPr>
            <w:tcW w:w="544" w:type="dxa"/>
          </w:tcPr>
          <w:p w:rsidR="00464B8B" w:rsidRDefault="00474CDE">
            <w:pPr>
              <w:pStyle w:val="TableParagraph"/>
              <w:spacing w:before="1"/>
              <w:ind w:left="200"/>
            </w:pPr>
            <w:r>
              <w:t>4.</w:t>
            </w:r>
          </w:p>
        </w:tc>
        <w:tc>
          <w:tcPr>
            <w:tcW w:w="1802" w:type="dxa"/>
          </w:tcPr>
          <w:p w:rsidR="00464B8B" w:rsidRDefault="00474CDE">
            <w:pPr>
              <w:pStyle w:val="TableParagraph"/>
              <w:spacing w:before="1"/>
              <w:ind w:left="183"/>
            </w:pPr>
            <w:r>
              <w:t>Attitude</w:t>
            </w:r>
          </w:p>
        </w:tc>
        <w:tc>
          <w:tcPr>
            <w:tcW w:w="1166" w:type="dxa"/>
          </w:tcPr>
          <w:p w:rsidR="00464B8B" w:rsidRDefault="00474CDE">
            <w:pPr>
              <w:pStyle w:val="TableParagraph"/>
              <w:spacing w:before="1"/>
              <w:ind w:left="293" w:right="178"/>
              <w:jc w:val="center"/>
            </w:pPr>
            <w:r>
              <w:t>0.207</w:t>
            </w:r>
          </w:p>
        </w:tc>
        <w:tc>
          <w:tcPr>
            <w:tcW w:w="891" w:type="dxa"/>
          </w:tcPr>
          <w:p w:rsidR="00464B8B" w:rsidRDefault="00921C62">
            <w:pPr>
              <w:pStyle w:val="TableParagraph"/>
              <w:spacing w:before="1"/>
              <w:ind w:right="155"/>
              <w:jc w:val="right"/>
            </w:pPr>
            <w:r>
              <w:t>0.002</w:t>
            </w:r>
          </w:p>
        </w:tc>
      </w:tr>
      <w:tr w:rsidR="00464B8B">
        <w:trPr>
          <w:trHeight w:val="515"/>
        </w:trPr>
        <w:tc>
          <w:tcPr>
            <w:tcW w:w="544" w:type="dxa"/>
          </w:tcPr>
          <w:p w:rsidR="00464B8B" w:rsidRDefault="00474CDE">
            <w:pPr>
              <w:pStyle w:val="TableParagraph"/>
              <w:spacing w:line="258" w:lineRule="exact"/>
              <w:ind w:left="200"/>
            </w:pPr>
            <w:r>
              <w:t>5.</w:t>
            </w:r>
          </w:p>
        </w:tc>
        <w:tc>
          <w:tcPr>
            <w:tcW w:w="1802" w:type="dxa"/>
          </w:tcPr>
          <w:p w:rsidR="00464B8B" w:rsidRDefault="00474CDE">
            <w:pPr>
              <w:pStyle w:val="TableParagraph"/>
              <w:spacing w:line="260" w:lineRule="exact"/>
              <w:ind w:left="123" w:right="429"/>
            </w:pPr>
            <w:r>
              <w:rPr>
                <w:spacing w:val="-1"/>
              </w:rPr>
              <w:t>Availability</w:t>
            </w:r>
            <w:r>
              <w:t>Amenities</w:t>
            </w:r>
          </w:p>
        </w:tc>
        <w:tc>
          <w:tcPr>
            <w:tcW w:w="1166" w:type="dxa"/>
          </w:tcPr>
          <w:p w:rsidR="00464B8B" w:rsidRDefault="00474CDE">
            <w:pPr>
              <w:pStyle w:val="TableParagraph"/>
              <w:spacing w:before="129" w:line="240" w:lineRule="auto"/>
              <w:ind w:left="293" w:right="178"/>
              <w:jc w:val="center"/>
            </w:pPr>
            <w:r>
              <w:t>0.267</w:t>
            </w:r>
          </w:p>
        </w:tc>
        <w:tc>
          <w:tcPr>
            <w:tcW w:w="891" w:type="dxa"/>
          </w:tcPr>
          <w:p w:rsidR="00464B8B" w:rsidRDefault="00474CDE">
            <w:pPr>
              <w:pStyle w:val="TableParagraph"/>
              <w:spacing w:before="129" w:line="240" w:lineRule="auto"/>
              <w:ind w:right="155"/>
              <w:jc w:val="right"/>
            </w:pPr>
            <w:r>
              <w:t>0.000</w:t>
            </w:r>
          </w:p>
        </w:tc>
      </w:tr>
      <w:tr w:rsidR="00464B8B">
        <w:trPr>
          <w:trHeight w:val="253"/>
        </w:trPr>
        <w:tc>
          <w:tcPr>
            <w:tcW w:w="544" w:type="dxa"/>
          </w:tcPr>
          <w:p w:rsidR="00464B8B" w:rsidRDefault="00474CDE">
            <w:pPr>
              <w:pStyle w:val="TableParagraph"/>
              <w:spacing w:line="234" w:lineRule="exact"/>
              <w:ind w:left="200"/>
            </w:pPr>
            <w:r>
              <w:t>6.</w:t>
            </w:r>
          </w:p>
        </w:tc>
        <w:tc>
          <w:tcPr>
            <w:tcW w:w="1802" w:type="dxa"/>
          </w:tcPr>
          <w:p w:rsidR="00464B8B" w:rsidRDefault="00474CDE">
            <w:pPr>
              <w:pStyle w:val="TableParagraph"/>
              <w:spacing w:line="234" w:lineRule="exact"/>
              <w:ind w:left="183"/>
            </w:pPr>
            <w:r>
              <w:t>Training</w:t>
            </w:r>
          </w:p>
        </w:tc>
        <w:tc>
          <w:tcPr>
            <w:tcW w:w="1166" w:type="dxa"/>
          </w:tcPr>
          <w:p w:rsidR="00464B8B" w:rsidRDefault="00474CDE">
            <w:pPr>
              <w:pStyle w:val="TableParagraph"/>
              <w:spacing w:line="234" w:lineRule="exact"/>
              <w:ind w:left="293" w:right="178"/>
              <w:jc w:val="center"/>
            </w:pPr>
            <w:r>
              <w:t>0.267</w:t>
            </w:r>
          </w:p>
        </w:tc>
        <w:tc>
          <w:tcPr>
            <w:tcW w:w="891" w:type="dxa"/>
          </w:tcPr>
          <w:p w:rsidR="00464B8B" w:rsidRDefault="00921C62">
            <w:pPr>
              <w:pStyle w:val="TableParagraph"/>
              <w:spacing w:line="234" w:lineRule="exact"/>
              <w:ind w:right="155"/>
              <w:jc w:val="right"/>
            </w:pPr>
            <w:r>
              <w:t>0.004</w:t>
            </w:r>
          </w:p>
        </w:tc>
      </w:tr>
      <w:tr w:rsidR="00464B8B">
        <w:trPr>
          <w:trHeight w:val="257"/>
        </w:trPr>
        <w:tc>
          <w:tcPr>
            <w:tcW w:w="544" w:type="dxa"/>
            <w:tcBorders>
              <w:bottom w:val="single" w:sz="4" w:space="0" w:color="000000"/>
            </w:tcBorders>
          </w:tcPr>
          <w:p w:rsidR="00464B8B" w:rsidRDefault="00474CDE">
            <w:pPr>
              <w:pStyle w:val="TableParagraph"/>
              <w:spacing w:before="1"/>
              <w:ind w:left="200"/>
            </w:pPr>
            <w:r>
              <w:t>7.</w:t>
            </w:r>
          </w:p>
        </w:tc>
        <w:tc>
          <w:tcPr>
            <w:tcW w:w="1802" w:type="dxa"/>
            <w:tcBorders>
              <w:bottom w:val="single" w:sz="4" w:space="0" w:color="000000"/>
            </w:tcBorders>
          </w:tcPr>
          <w:p w:rsidR="00464B8B" w:rsidRDefault="00474CDE">
            <w:pPr>
              <w:pStyle w:val="TableParagraph"/>
              <w:spacing w:before="1"/>
              <w:ind w:left="183"/>
            </w:pPr>
            <w:r>
              <w:t>Supervision</w:t>
            </w:r>
          </w:p>
        </w:tc>
        <w:tc>
          <w:tcPr>
            <w:tcW w:w="1166" w:type="dxa"/>
            <w:tcBorders>
              <w:bottom w:val="single" w:sz="4" w:space="0" w:color="000000"/>
            </w:tcBorders>
          </w:tcPr>
          <w:p w:rsidR="00464B8B" w:rsidRDefault="00474CDE">
            <w:pPr>
              <w:pStyle w:val="TableParagraph"/>
              <w:spacing w:before="1"/>
              <w:ind w:left="293" w:right="178"/>
              <w:jc w:val="center"/>
            </w:pPr>
            <w:r>
              <w:t>0.288</w:t>
            </w:r>
          </w:p>
        </w:tc>
        <w:tc>
          <w:tcPr>
            <w:tcW w:w="891" w:type="dxa"/>
            <w:tcBorders>
              <w:bottom w:val="single" w:sz="4" w:space="0" w:color="000000"/>
            </w:tcBorders>
          </w:tcPr>
          <w:p w:rsidR="00464B8B" w:rsidRDefault="00921C62">
            <w:pPr>
              <w:pStyle w:val="TableParagraph"/>
              <w:spacing w:before="1"/>
              <w:ind w:right="155"/>
              <w:jc w:val="right"/>
            </w:pPr>
            <w:r>
              <w:t>0.002</w:t>
            </w:r>
          </w:p>
        </w:tc>
      </w:tr>
    </w:tbl>
    <w:p w:rsidR="00464B8B" w:rsidRDefault="00474CDE">
      <w:pPr>
        <w:pStyle w:val="BodyText"/>
        <w:ind w:left="1789" w:right="1788"/>
        <w:jc w:val="center"/>
      </w:pPr>
      <w:r>
        <w:t>Source: Processed Primary Data, 2019</w:t>
      </w:r>
    </w:p>
    <w:p w:rsidR="00464B8B" w:rsidRDefault="00464B8B">
      <w:pPr>
        <w:pStyle w:val="BodyText"/>
        <w:spacing w:before="2"/>
        <w:ind w:left="0"/>
        <w:jc w:val="left"/>
        <w:rPr>
          <w:sz w:val="32"/>
        </w:rPr>
      </w:pPr>
    </w:p>
    <w:p w:rsidR="00464B8B" w:rsidRDefault="00474CDE" w:rsidP="00B30E79">
      <w:pPr>
        <w:pStyle w:val="BodyText"/>
        <w:ind w:right="173" w:firstLine="719"/>
      </w:pPr>
      <w:r>
        <w:t>Table 6 shows the correlation analysis of the variables of age, knowledge, attitude, availability of facilities, training</w:t>
      </w:r>
      <w:r w:rsidR="00B30E79">
        <w:t>,</w:t>
      </w:r>
      <w:r>
        <w:t xml:space="preserve"> and supervision related to compliance with the use of personal protective equipment with </w:t>
      </w:r>
      <w:r w:rsidR="00B30E79">
        <w:t xml:space="preserve">a </w:t>
      </w:r>
      <w:r>
        <w:t>p</w:t>
      </w:r>
      <w:r w:rsidR="00B30E79">
        <w:t>-</w:t>
      </w:r>
      <w:r>
        <w:t xml:space="preserve">value &lt;0.05. </w:t>
      </w:r>
      <w:r w:rsidR="00B30E79">
        <w:t>In addition, t</w:t>
      </w:r>
      <w:r>
        <w:t xml:space="preserve">he results of the correlation analysis showed that the variable period of service was not related to compliance with the use of personal protective equipment with </w:t>
      </w:r>
      <w:r w:rsidR="00B30E79">
        <w:t xml:space="preserve">a </w:t>
      </w:r>
      <w:r>
        <w:t>p</w:t>
      </w:r>
      <w:r w:rsidR="00B30E79">
        <w:t>-</w:t>
      </w:r>
      <w:r>
        <w:t>value &gt; 0.05.</w:t>
      </w:r>
    </w:p>
    <w:p w:rsidR="00464B8B" w:rsidRDefault="00474CDE" w:rsidP="00B30E79">
      <w:pPr>
        <w:pStyle w:val="BodyText"/>
        <w:spacing w:before="121"/>
        <w:ind w:right="174" w:firstLine="719"/>
      </w:pPr>
      <w:r>
        <w:t>The correlation coefficient on the variables of attitude, availability of facilities, training</w:t>
      </w:r>
      <w:r w:rsidR="00B30E79">
        <w:t>,</w:t>
      </w:r>
      <w:bookmarkStart w:id="0" w:name="_GoBack"/>
      <w:bookmarkEnd w:id="0"/>
      <w:r>
        <w:t xml:space="preserve"> and supervision is positive</w:t>
      </w:r>
      <w:r w:rsidR="00B30E79">
        <w:t>, indicating</w:t>
      </w:r>
      <w:r>
        <w:t xml:space="preserve"> that the higher the value of these variables, the higher the value of compliance with the use of personal protective equipment. On the other hand, the negative coefficient on the variables of age and tenure indicates that the higher the age and tenure, the lower the compliance with the use of personal protective equipment</w:t>
      </w:r>
    </w:p>
    <w:sectPr w:rsidR="00464B8B" w:rsidSect="00921C62">
      <w:pgSz w:w="11910" w:h="16840" w:code="9"/>
      <w:pgMar w:top="1321" w:right="1242" w:bottom="1321" w:left="1242"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18" w:rsidRDefault="00B77318">
      <w:r>
        <w:separator/>
      </w:r>
    </w:p>
  </w:endnote>
  <w:endnote w:type="continuationSeparator" w:id="0">
    <w:p w:rsidR="00B77318" w:rsidRDefault="00B7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18" w:rsidRDefault="00B77318">
      <w:r>
        <w:separator/>
      </w:r>
    </w:p>
  </w:footnote>
  <w:footnote w:type="continuationSeparator" w:id="0">
    <w:p w:rsidR="00B77318" w:rsidRDefault="00B77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8B" w:rsidRDefault="00464B8B">
    <w:pPr>
      <w:pStyle w:val="BodyText"/>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B8B" w:rsidRDefault="00464B8B">
    <w:pPr>
      <w:pStyle w:val="BodyText"/>
      <w:spacing w:line="14" w:lineRule="auto"/>
      <w:ind w:left="0"/>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yMzc1MjY3MDC0NDc2tDRT0lEKTi0uzszPAykwqgUAcurKVCwAAAA="/>
  </w:docVars>
  <w:rsids>
    <w:rsidRoot w:val="00464B8B"/>
    <w:rsid w:val="0021667F"/>
    <w:rsid w:val="00464B8B"/>
    <w:rsid w:val="00474CDE"/>
    <w:rsid w:val="00921C62"/>
    <w:rsid w:val="00B30E79"/>
    <w:rsid w:val="00B77318"/>
    <w:rsid w:val="00CA1356"/>
    <w:rsid w:val="00D845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F75891-536C-4726-81CA-F1EAE95C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id"/>
    </w:rPr>
  </w:style>
  <w:style w:type="paragraph" w:styleId="Heading1">
    <w:name w:val="heading 1"/>
    <w:basedOn w:val="Normal"/>
    <w:uiPriority w:val="1"/>
    <w:qFormat/>
    <w:pPr>
      <w:spacing w:line="257" w:lineRule="exact"/>
      <w:ind w:left="17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8"/>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7" w:lineRule="exact"/>
    </w:pPr>
  </w:style>
  <w:style w:type="paragraph" w:styleId="Footer">
    <w:name w:val="footer"/>
    <w:basedOn w:val="Normal"/>
    <w:link w:val="FooterChar"/>
    <w:uiPriority w:val="99"/>
    <w:unhideWhenUsed/>
    <w:rsid w:val="00921C62"/>
    <w:pPr>
      <w:tabs>
        <w:tab w:val="center" w:pos="4513"/>
        <w:tab w:val="right" w:pos="9026"/>
      </w:tabs>
    </w:pPr>
  </w:style>
  <w:style w:type="character" w:customStyle="1" w:styleId="FooterChar">
    <w:name w:val="Footer Char"/>
    <w:basedOn w:val="DefaultParagraphFont"/>
    <w:link w:val="Footer"/>
    <w:uiPriority w:val="99"/>
    <w:rsid w:val="00921C62"/>
    <w:rPr>
      <w:rFonts w:ascii="Cambria" w:eastAsia="Cambria" w:hAnsi="Cambria" w:cs="Cambria"/>
      <w:lang w:val="id"/>
    </w:rPr>
  </w:style>
  <w:style w:type="paragraph" w:styleId="Header">
    <w:name w:val="header"/>
    <w:basedOn w:val="Normal"/>
    <w:link w:val="HeaderChar"/>
    <w:uiPriority w:val="99"/>
    <w:unhideWhenUsed/>
    <w:rsid w:val="00921C62"/>
    <w:pPr>
      <w:tabs>
        <w:tab w:val="center" w:pos="4513"/>
        <w:tab w:val="right" w:pos="9026"/>
      </w:tabs>
    </w:pPr>
  </w:style>
  <w:style w:type="character" w:customStyle="1" w:styleId="HeaderChar">
    <w:name w:val="Header Char"/>
    <w:basedOn w:val="DefaultParagraphFont"/>
    <w:link w:val="Header"/>
    <w:uiPriority w:val="99"/>
    <w:rsid w:val="00921C62"/>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AL-TAHRIR</cp:lastModifiedBy>
  <cp:revision>6</cp:revision>
  <dcterms:created xsi:type="dcterms:W3CDTF">2021-06-07T06:59:00Z</dcterms:created>
  <dcterms:modified xsi:type="dcterms:W3CDTF">2021-06-07T07:41:00Z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2020-01-13T00:00:00Z</vt:filetime>
  </property>
  <property fmtid="{D5CDD505-2E9C-101B-9397-08002B2CF9AE}" pid="3" name="Creator">
    <vt:lpwstr>Microsoft® Word 2013</vt:lpwstr>
  </property>
  <property fmtid="{D5CDD505-2E9C-101B-9397-08002B2CF9AE}" pid="4" name="LastSaved">
    <vt:filetime>2021-06-07T00:00:00Z</vt:filetime>
  </property>
</Properties>
</file>