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51A8A" w14:textId="77777777" w:rsidR="00AD6F56" w:rsidRDefault="008830CC">
      <w:pPr>
        <w:pStyle w:val="BodyText"/>
        <w:spacing w:line="20" w:lineRule="exact"/>
        <w:ind w:left="96"/>
        <w:jc w:val="left"/>
        <w:rPr>
          <w:sz w:val="2"/>
        </w:rPr>
      </w:pPr>
      <w:r w:rsidRPr="00EE4897">
        <w:rPr>
          <w:b/>
          <w:bCs/>
          <w:noProof/>
          <w:lang w:bidi="ar-SA"/>
        </w:rPr>
        <mc:AlternateContent>
          <mc:Choice Requires="wps">
            <w:drawing>
              <wp:anchor distT="0" distB="0" distL="114300" distR="114300" simplePos="0" relativeHeight="251659264" behindDoc="0" locked="0" layoutInCell="1" allowOverlap="1" wp14:anchorId="2F49BA35" wp14:editId="3A795321">
                <wp:simplePos x="0" y="0"/>
                <wp:positionH relativeFrom="margin">
                  <wp:posOffset>0</wp:posOffset>
                </wp:positionH>
                <wp:positionV relativeFrom="paragraph">
                  <wp:posOffset>-70485</wp:posOffset>
                </wp:positionV>
                <wp:extent cx="61722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68FE52" id="Straight Connector 6"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55pt" to="48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" strokecolor="black [3040]" strokeweight="1.5pt">
                <w10:wrap anchorx="margin"/>
              </v:line>
            </w:pict>
          </mc:Fallback>
        </mc:AlternateContent>
      </w:r>
    </w:p>
    <w:p w14:paraId="0E00FBDE" w14:textId="77777777" w:rsidR="0049544F" w:rsidRPr="0049544F" w:rsidRDefault="0049544F" w:rsidP="0049544F">
      <w:pPr>
        <w:widowControl w:val="0"/>
        <w:autoSpaceDE w:val="0"/>
        <w:autoSpaceDN w:val="0"/>
        <w:ind w:left="90"/>
        <w:jc w:val="center"/>
        <w:rPr>
          <w:rFonts w:eastAsia="Arial"/>
          <w:b/>
          <w:bCs/>
          <w:sz w:val="24"/>
          <w:szCs w:val="24"/>
          <w:lang w:val="en-US" w:eastAsia="en-US" w:bidi="ar-SA"/>
        </w:rPr>
      </w:pPr>
      <w:r w:rsidRPr="0049544F">
        <w:rPr>
          <w:rFonts w:eastAsia="Arial"/>
          <w:b/>
          <w:bCs/>
          <w:sz w:val="24"/>
          <w:szCs w:val="24"/>
          <w:lang w:val="id-ID" w:eastAsia="en-US" w:bidi="ar-SA"/>
        </w:rPr>
        <w:t xml:space="preserve">DIFFERENCE IN THE EFFECT OF </w:t>
      </w:r>
      <w:r w:rsidRPr="0049544F">
        <w:rPr>
          <w:rFonts w:eastAsia="Arial"/>
          <w:b/>
          <w:bCs/>
          <w:iCs/>
          <w:sz w:val="24"/>
          <w:szCs w:val="24"/>
          <w:lang w:val="en-US" w:eastAsia="en-US" w:bidi="ar-SA"/>
        </w:rPr>
        <w:t>SEDENTARY BEHAVIOR</w:t>
      </w:r>
      <w:r w:rsidRPr="0049544F">
        <w:rPr>
          <w:rFonts w:eastAsia="Arial"/>
          <w:b/>
          <w:bCs/>
          <w:sz w:val="24"/>
          <w:szCs w:val="24"/>
          <w:lang w:val="en-US" w:eastAsia="en-US" w:bidi="ar-SA"/>
        </w:rPr>
        <w:t xml:space="preserve"> AN</w:t>
      </w:r>
      <w:r w:rsidRPr="0049544F">
        <w:rPr>
          <w:rFonts w:eastAsia="Arial"/>
          <w:b/>
          <w:bCs/>
          <w:sz w:val="24"/>
          <w:szCs w:val="24"/>
          <w:lang w:val="id-ID" w:eastAsia="en-US" w:bidi="ar-SA"/>
        </w:rPr>
        <w:t>D</w:t>
      </w:r>
      <w:r w:rsidRPr="0049544F">
        <w:rPr>
          <w:rFonts w:eastAsia="Arial"/>
          <w:b/>
          <w:bCs/>
          <w:sz w:val="24"/>
          <w:szCs w:val="24"/>
          <w:lang w:val="en-US" w:eastAsia="en-US" w:bidi="ar-SA"/>
        </w:rPr>
        <w:t xml:space="preserve"> </w:t>
      </w:r>
      <w:r w:rsidRPr="0049544F">
        <w:rPr>
          <w:rFonts w:eastAsia="Arial"/>
          <w:b/>
          <w:bCs/>
          <w:iCs/>
          <w:sz w:val="24"/>
          <w:szCs w:val="24"/>
          <w:lang w:val="en-US" w:eastAsia="en-US" w:bidi="ar-SA"/>
        </w:rPr>
        <w:t>FAST</w:t>
      </w:r>
      <w:r w:rsidRPr="0049544F">
        <w:rPr>
          <w:rFonts w:eastAsia="Arial"/>
          <w:b/>
          <w:bCs/>
          <w:iCs/>
          <w:sz w:val="24"/>
          <w:szCs w:val="24"/>
          <w:lang w:val="id-ID" w:eastAsia="en-US" w:bidi="ar-SA"/>
        </w:rPr>
        <w:t xml:space="preserve"> </w:t>
      </w:r>
      <w:r w:rsidRPr="0049544F">
        <w:rPr>
          <w:rFonts w:eastAsia="Arial"/>
          <w:b/>
          <w:bCs/>
          <w:iCs/>
          <w:sz w:val="24"/>
          <w:szCs w:val="24"/>
          <w:lang w:val="en-US" w:eastAsia="en-US" w:bidi="ar-SA"/>
        </w:rPr>
        <w:t>FOOD</w:t>
      </w:r>
      <w:r w:rsidRPr="0049544F">
        <w:rPr>
          <w:rFonts w:eastAsia="Arial"/>
          <w:b/>
          <w:bCs/>
          <w:sz w:val="24"/>
          <w:szCs w:val="24"/>
          <w:lang w:val="en-US" w:eastAsia="en-US" w:bidi="ar-SA"/>
        </w:rPr>
        <w:t xml:space="preserve"> </w:t>
      </w:r>
      <w:r w:rsidRPr="0049544F">
        <w:rPr>
          <w:rFonts w:eastAsia="Arial"/>
          <w:b/>
          <w:bCs/>
          <w:sz w:val="24"/>
          <w:szCs w:val="24"/>
          <w:lang w:val="id-ID" w:eastAsia="en-US" w:bidi="ar-SA"/>
        </w:rPr>
        <w:t>CONSUMPTION HABIT ON BMI</w:t>
      </w:r>
      <w:r w:rsidRPr="0049544F">
        <w:rPr>
          <w:rFonts w:eastAsia="Arial"/>
          <w:b/>
          <w:bCs/>
          <w:sz w:val="24"/>
          <w:szCs w:val="24"/>
          <w:lang w:val="en-US" w:eastAsia="en-US" w:bidi="ar-SA"/>
        </w:rPr>
        <w:t xml:space="preserve"> (</w:t>
      </w:r>
      <w:r w:rsidRPr="0049544F">
        <w:rPr>
          <w:rFonts w:eastAsia="Arial"/>
          <w:b/>
          <w:bCs/>
          <w:sz w:val="24"/>
          <w:szCs w:val="24"/>
          <w:lang w:val="id-ID" w:eastAsia="en-US" w:bidi="ar-SA"/>
        </w:rPr>
        <w:t>BODY MASS INDEX) AMONG OBESE CHILDREN</w:t>
      </w:r>
    </w:p>
    <w:p w14:paraId="0EF05331" w14:textId="615BC3BC" w:rsidR="0049544F" w:rsidRPr="0049544F" w:rsidRDefault="0049544F" w:rsidP="0049544F">
      <w:pPr>
        <w:pStyle w:val="BodyText"/>
        <w:spacing w:before="139"/>
        <w:ind w:left="0" w:right="32"/>
        <w:jc w:val="center"/>
        <w:rPr>
          <w:b/>
          <w:bCs/>
          <w:sz w:val="22"/>
          <w:szCs w:val="22"/>
        </w:rPr>
      </w:pPr>
      <w:r w:rsidRPr="0049544F">
        <w:rPr>
          <w:b/>
          <w:bCs/>
          <w:sz w:val="22"/>
          <w:szCs w:val="22"/>
        </w:rPr>
        <w:t xml:space="preserve">Desta Ayu </w:t>
      </w:r>
      <w:proofErr w:type="spellStart"/>
      <w:r w:rsidRPr="0049544F">
        <w:rPr>
          <w:b/>
          <w:bCs/>
          <w:sz w:val="22"/>
          <w:szCs w:val="22"/>
        </w:rPr>
        <w:t>Cahya</w:t>
      </w:r>
      <w:proofErr w:type="spellEnd"/>
      <w:r w:rsidRPr="0049544F">
        <w:rPr>
          <w:b/>
          <w:bCs/>
          <w:sz w:val="22"/>
          <w:szCs w:val="22"/>
        </w:rPr>
        <w:t xml:space="preserve"> </w:t>
      </w:r>
      <w:proofErr w:type="spellStart"/>
      <w:r w:rsidRPr="0049544F">
        <w:rPr>
          <w:b/>
          <w:bCs/>
          <w:sz w:val="22"/>
          <w:szCs w:val="22"/>
        </w:rPr>
        <w:t>Rosyida</w:t>
      </w:r>
      <w:proofErr w:type="spellEnd"/>
      <w:r w:rsidRPr="0049544F">
        <w:rPr>
          <w:b/>
          <w:bCs/>
          <w:sz w:val="22"/>
          <w:szCs w:val="22"/>
          <w:vertAlign w:val="superscript"/>
        </w:rPr>
        <w:t>*</w:t>
      </w:r>
    </w:p>
    <w:p w14:paraId="6EEE5A0F" w14:textId="77777777" w:rsidR="00596417" w:rsidRDefault="00596417" w:rsidP="00596417">
      <w:pPr>
        <w:spacing w:line="233" w:lineRule="exact"/>
        <w:jc w:val="center"/>
        <w:rPr>
          <w:b/>
        </w:rPr>
      </w:pPr>
    </w:p>
    <w:p w14:paraId="05F90751" w14:textId="77777777" w:rsidR="0049544F" w:rsidRPr="0049544F" w:rsidRDefault="0049544F" w:rsidP="0049544F">
      <w:pPr>
        <w:pStyle w:val="BodyText"/>
        <w:spacing w:before="139"/>
        <w:ind w:left="132"/>
        <w:jc w:val="center"/>
        <w:rPr>
          <w:sz w:val="22"/>
          <w:szCs w:val="22"/>
        </w:rPr>
      </w:pPr>
      <w:r w:rsidRPr="0049544F">
        <w:rPr>
          <w:sz w:val="22"/>
          <w:szCs w:val="22"/>
          <w:vertAlign w:val="superscript"/>
        </w:rPr>
        <w:t>1</w:t>
      </w:r>
      <w:r w:rsidRPr="0049544F">
        <w:rPr>
          <w:sz w:val="22"/>
          <w:szCs w:val="22"/>
        </w:rPr>
        <w:t xml:space="preserve">Faculty of Health Sciences, PGRI Adi </w:t>
      </w:r>
      <w:proofErr w:type="spellStart"/>
      <w:r w:rsidRPr="0049544F">
        <w:rPr>
          <w:sz w:val="22"/>
          <w:szCs w:val="22"/>
        </w:rPr>
        <w:t>Buana</w:t>
      </w:r>
      <w:proofErr w:type="spellEnd"/>
      <w:r w:rsidRPr="0049544F">
        <w:rPr>
          <w:sz w:val="22"/>
          <w:szCs w:val="22"/>
        </w:rPr>
        <w:t xml:space="preserve"> University, Surabaya-East Java, Indonesia</w:t>
      </w:r>
    </w:p>
    <w:p w14:paraId="6CA96263" w14:textId="77777777" w:rsidR="00E5363A" w:rsidRDefault="00E5363A" w:rsidP="00E5363A">
      <w:pPr>
        <w:ind w:left="1440" w:right="1733" w:firstLine="720"/>
        <w:jc w:val="center"/>
      </w:pPr>
    </w:p>
    <w:p w14:paraId="0984290B" w14:textId="0CCCC9A5" w:rsidR="0049544F" w:rsidRDefault="00E5363A" w:rsidP="0049544F">
      <w:pPr>
        <w:pStyle w:val="BodyText"/>
        <w:spacing w:before="139"/>
        <w:ind w:left="0"/>
        <w:jc w:val="center"/>
      </w:pPr>
      <w:r>
        <w:t>*Corre</w:t>
      </w:r>
      <w:r w:rsidR="00596417">
        <w:t>s</w:t>
      </w:r>
      <w:r>
        <w:t>pondence</w:t>
      </w:r>
    </w:p>
    <w:p w14:paraId="1352CEEC" w14:textId="3FE684DF" w:rsidR="0049544F" w:rsidRPr="0049544F" w:rsidRDefault="0049544F" w:rsidP="0049544F">
      <w:pPr>
        <w:pStyle w:val="BodyText"/>
        <w:ind w:left="0"/>
        <w:jc w:val="center"/>
        <w:rPr>
          <w:rFonts w:eastAsia="Arial"/>
          <w:sz w:val="22"/>
          <w:szCs w:val="22"/>
          <w:lang w:val="en-US" w:eastAsia="en-US" w:bidi="ar-SA"/>
        </w:rPr>
      </w:pPr>
      <w:r w:rsidRPr="0049544F">
        <w:rPr>
          <w:rFonts w:eastAsia="Arial"/>
          <w:sz w:val="22"/>
          <w:szCs w:val="22"/>
          <w:lang w:val="en-US" w:eastAsia="en-US" w:bidi="ar-SA"/>
        </w:rPr>
        <w:t xml:space="preserve">Desta Ayu </w:t>
      </w:r>
      <w:proofErr w:type="spellStart"/>
      <w:r w:rsidRPr="0049544F">
        <w:rPr>
          <w:rFonts w:eastAsia="Arial"/>
          <w:sz w:val="22"/>
          <w:szCs w:val="22"/>
          <w:lang w:val="en-US" w:eastAsia="en-US" w:bidi="ar-SA"/>
        </w:rPr>
        <w:t>Cahya</w:t>
      </w:r>
      <w:proofErr w:type="spellEnd"/>
      <w:r w:rsidRPr="0049544F">
        <w:rPr>
          <w:rFonts w:eastAsia="Arial"/>
          <w:sz w:val="22"/>
          <w:szCs w:val="22"/>
          <w:lang w:val="en-US" w:eastAsia="en-US" w:bidi="ar-SA"/>
        </w:rPr>
        <w:t xml:space="preserve"> </w:t>
      </w:r>
      <w:proofErr w:type="spellStart"/>
      <w:r w:rsidRPr="0049544F">
        <w:rPr>
          <w:rFonts w:eastAsia="Arial"/>
          <w:sz w:val="22"/>
          <w:szCs w:val="22"/>
          <w:lang w:val="en-US" w:eastAsia="en-US" w:bidi="ar-SA"/>
        </w:rPr>
        <w:t>Rosyida</w:t>
      </w:r>
      <w:proofErr w:type="spellEnd"/>
    </w:p>
    <w:p w14:paraId="6AD8F884" w14:textId="37E31ED5" w:rsidR="0049544F" w:rsidRPr="0049544F" w:rsidRDefault="0049544F" w:rsidP="0049544F">
      <w:pPr>
        <w:widowControl w:val="0"/>
        <w:autoSpaceDE w:val="0"/>
        <w:autoSpaceDN w:val="0"/>
        <w:ind w:right="32"/>
        <w:jc w:val="center"/>
        <w:rPr>
          <w:rFonts w:eastAsia="Arial"/>
          <w:lang w:val="en-US" w:eastAsia="en-US" w:bidi="ar-SA"/>
        </w:rPr>
      </w:pPr>
      <w:r w:rsidRPr="0049544F">
        <w:rPr>
          <w:rFonts w:eastAsia="Arial"/>
          <w:lang w:val="en-US" w:eastAsia="en-US" w:bidi="ar-SA"/>
        </w:rPr>
        <w:t xml:space="preserve">Faculty of Health Sciences, PGRI Adi </w:t>
      </w:r>
      <w:proofErr w:type="spellStart"/>
      <w:r w:rsidRPr="0049544F">
        <w:rPr>
          <w:rFonts w:eastAsia="Arial"/>
          <w:lang w:val="en-US" w:eastAsia="en-US" w:bidi="ar-SA"/>
        </w:rPr>
        <w:t>Buana</w:t>
      </w:r>
      <w:proofErr w:type="spellEnd"/>
      <w:r w:rsidRPr="0049544F">
        <w:rPr>
          <w:rFonts w:eastAsia="Arial"/>
          <w:lang w:val="en-US" w:eastAsia="en-US" w:bidi="ar-SA"/>
        </w:rPr>
        <w:t xml:space="preserve"> University Surabaya, East Java, Indonesia</w:t>
      </w:r>
    </w:p>
    <w:p w14:paraId="20C2D66B" w14:textId="77777777" w:rsidR="0049544F" w:rsidRPr="0049544F" w:rsidRDefault="0049544F" w:rsidP="0049544F">
      <w:pPr>
        <w:widowControl w:val="0"/>
        <w:autoSpaceDE w:val="0"/>
        <w:autoSpaceDN w:val="0"/>
        <w:ind w:right="32"/>
        <w:jc w:val="center"/>
        <w:rPr>
          <w:rFonts w:eastAsia="Arial"/>
          <w:lang w:val="en-US" w:eastAsia="en-US" w:bidi="ar-SA"/>
        </w:rPr>
      </w:pPr>
      <w:proofErr w:type="spellStart"/>
      <w:proofErr w:type="gramStart"/>
      <w:r w:rsidRPr="0049544F">
        <w:rPr>
          <w:rFonts w:eastAsia="Arial"/>
          <w:lang w:val="en-US" w:eastAsia="en-US" w:bidi="ar-SA"/>
        </w:rPr>
        <w:t>Jl.Dukuh</w:t>
      </w:r>
      <w:proofErr w:type="spellEnd"/>
      <w:proofErr w:type="gramEnd"/>
      <w:r w:rsidRPr="0049544F">
        <w:rPr>
          <w:rFonts w:eastAsia="Arial"/>
          <w:lang w:val="en-US" w:eastAsia="en-US" w:bidi="ar-SA"/>
        </w:rPr>
        <w:t xml:space="preserve"> </w:t>
      </w:r>
      <w:proofErr w:type="spellStart"/>
      <w:r w:rsidRPr="0049544F">
        <w:rPr>
          <w:rFonts w:eastAsia="Arial"/>
          <w:lang w:val="en-US" w:eastAsia="en-US" w:bidi="ar-SA"/>
        </w:rPr>
        <w:t>Menanggal</w:t>
      </w:r>
      <w:proofErr w:type="spellEnd"/>
      <w:r w:rsidRPr="0049544F">
        <w:rPr>
          <w:rFonts w:eastAsia="Arial"/>
          <w:lang w:val="en-US" w:eastAsia="en-US" w:bidi="ar-SA"/>
        </w:rPr>
        <w:t xml:space="preserve"> XII/04 Surabaya, east Java, Indonesia</w:t>
      </w:r>
    </w:p>
    <w:p w14:paraId="6DA88117" w14:textId="77777777" w:rsidR="0049544F" w:rsidRPr="0049544F" w:rsidRDefault="0049544F" w:rsidP="0049544F">
      <w:pPr>
        <w:widowControl w:val="0"/>
        <w:autoSpaceDE w:val="0"/>
        <w:autoSpaceDN w:val="0"/>
        <w:ind w:right="32"/>
        <w:jc w:val="center"/>
        <w:rPr>
          <w:rFonts w:eastAsia="Arial"/>
          <w:lang w:val="en-US" w:eastAsia="en-US" w:bidi="ar-SA"/>
        </w:rPr>
      </w:pPr>
      <w:proofErr w:type="spellStart"/>
      <w:r w:rsidRPr="0049544F">
        <w:rPr>
          <w:rFonts w:eastAsia="Arial"/>
          <w:lang w:val="en-US" w:eastAsia="en-US" w:bidi="ar-SA"/>
        </w:rPr>
        <w:t>Telepon</w:t>
      </w:r>
      <w:proofErr w:type="spellEnd"/>
      <w:r w:rsidRPr="0049544F">
        <w:rPr>
          <w:rFonts w:eastAsia="Arial"/>
          <w:lang w:val="en-US" w:eastAsia="en-US" w:bidi="ar-SA"/>
        </w:rPr>
        <w:t>/HP: 081234200158</w:t>
      </w:r>
    </w:p>
    <w:p w14:paraId="746D2E5D" w14:textId="54DDF68D" w:rsidR="0049544F" w:rsidRPr="0049544F" w:rsidRDefault="0049544F" w:rsidP="0049544F">
      <w:pPr>
        <w:widowControl w:val="0"/>
        <w:autoSpaceDE w:val="0"/>
        <w:autoSpaceDN w:val="0"/>
        <w:jc w:val="center"/>
        <w:rPr>
          <w:rFonts w:eastAsia="Arial"/>
          <w:lang w:val="en-US" w:eastAsia="en-US" w:bidi="ar-SA"/>
        </w:rPr>
      </w:pPr>
      <w:proofErr w:type="gramStart"/>
      <w:r>
        <w:rPr>
          <w:rFonts w:eastAsia="Arial"/>
          <w:lang w:val="en-US" w:eastAsia="en-US" w:bidi="ar-SA"/>
        </w:rPr>
        <w:t>e</w:t>
      </w:r>
      <w:r w:rsidRPr="0049544F">
        <w:rPr>
          <w:rFonts w:eastAsia="Arial"/>
          <w:lang w:val="en-US" w:eastAsia="en-US" w:bidi="ar-SA"/>
        </w:rPr>
        <w:t>-mail :</w:t>
      </w:r>
      <w:proofErr w:type="gramEnd"/>
      <w:r w:rsidRPr="0049544F">
        <w:rPr>
          <w:rFonts w:eastAsia="Arial"/>
          <w:lang w:val="en-US" w:eastAsia="en-US" w:bidi="ar-SA"/>
        </w:rPr>
        <w:t xml:space="preserve"> </w:t>
      </w:r>
      <w:hyperlink r:id="rId8" w:history="1">
        <w:r w:rsidRPr="0049544F">
          <w:rPr>
            <w:rFonts w:eastAsia="Arial"/>
            <w:color w:val="0000FF" w:themeColor="hyperlink"/>
            <w:u w:val="single"/>
            <w:lang w:val="en-US" w:eastAsia="en-US" w:bidi="ar-SA"/>
          </w:rPr>
          <w:t>desta@unipasby.ac.id</w:t>
        </w:r>
      </w:hyperlink>
    </w:p>
    <w:p w14:paraId="39305365" w14:textId="1B988BEA" w:rsidR="00AD6F56" w:rsidRDefault="00AD6F56">
      <w:pPr>
        <w:ind w:left="1713" w:right="1733"/>
        <w:jc w:val="center"/>
      </w:pPr>
    </w:p>
    <w:p w14:paraId="0DFC2508" w14:textId="77777777" w:rsidR="00AD6F56" w:rsidRDefault="00AD6F56">
      <w:pPr>
        <w:pStyle w:val="BodyText"/>
        <w:spacing w:before="11"/>
        <w:ind w:left="0"/>
        <w:jc w:val="left"/>
        <w:rPr>
          <w:sz w:val="15"/>
        </w:rPr>
      </w:pPr>
    </w:p>
    <w:p w14:paraId="1D25677E" w14:textId="77777777" w:rsidR="00AD6F56" w:rsidRDefault="008830CC">
      <w:pPr>
        <w:pStyle w:val="BodyText"/>
        <w:spacing w:before="4"/>
        <w:ind w:left="0"/>
        <w:jc w:val="left"/>
        <w:rPr>
          <w:sz w:val="7"/>
        </w:rPr>
      </w:pPr>
      <w:r w:rsidRPr="00EE4897">
        <w:rPr>
          <w:b/>
          <w:bCs/>
          <w:noProof/>
          <w:lang w:bidi="ar-SA"/>
        </w:rPr>
        <mc:AlternateContent>
          <mc:Choice Requires="wps">
            <w:drawing>
              <wp:anchor distT="0" distB="0" distL="114300" distR="114300" simplePos="0" relativeHeight="251661312" behindDoc="0" locked="0" layoutInCell="1" allowOverlap="1" wp14:anchorId="5B76E497" wp14:editId="7B2C5942">
                <wp:simplePos x="0" y="0"/>
                <wp:positionH relativeFrom="margin">
                  <wp:posOffset>0</wp:posOffset>
                </wp:positionH>
                <wp:positionV relativeFrom="paragraph">
                  <wp:posOffset>15240</wp:posOffset>
                </wp:positionV>
                <wp:extent cx="6172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9EE8F7" id="Straight Connector 9"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2pt" to="48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" strokecolor="black [3040]" strokeweight="1.5pt">
                <w10:wrap anchorx="margin"/>
              </v:line>
            </w:pict>
          </mc:Fallback>
        </mc:AlternateContent>
      </w:r>
    </w:p>
    <w:p w14:paraId="3F002078" w14:textId="77777777" w:rsidR="00AD6F56" w:rsidRDefault="00BF7A81">
      <w:pPr>
        <w:pStyle w:val="Heading1"/>
        <w:spacing w:before="90"/>
        <w:ind w:left="3960"/>
      </w:pPr>
      <w:r>
        <w:t>ABSTRACT</w:t>
      </w:r>
    </w:p>
    <w:p w14:paraId="02EA7151" w14:textId="77777777" w:rsidR="00AD6F56" w:rsidRDefault="00AD6F56">
      <w:pPr>
        <w:pStyle w:val="BodyText"/>
        <w:spacing w:before="5"/>
        <w:ind w:left="0"/>
        <w:jc w:val="left"/>
        <w:rPr>
          <w:b/>
          <w:sz w:val="20"/>
        </w:rPr>
      </w:pPr>
    </w:p>
    <w:p w14:paraId="6905716D" w14:textId="77777777" w:rsidR="007E2925" w:rsidRPr="007E2925" w:rsidRDefault="007E2925" w:rsidP="007E2925">
      <w:pPr>
        <w:widowControl w:val="0"/>
        <w:autoSpaceDE w:val="0"/>
        <w:autoSpaceDN w:val="0"/>
        <w:jc w:val="both"/>
        <w:rPr>
          <w:rFonts w:eastAsia="Arial"/>
          <w:sz w:val="24"/>
          <w:szCs w:val="24"/>
          <w:lang w:val="id-ID" w:eastAsia="en-US" w:bidi="ar-SA"/>
        </w:rPr>
      </w:pPr>
      <w:r w:rsidRPr="007E2925">
        <w:rPr>
          <w:rFonts w:eastAsia="Arial"/>
          <w:sz w:val="24"/>
          <w:szCs w:val="24"/>
          <w:lang w:val="en-US" w:eastAsia="en-US" w:bidi="ar-SA"/>
        </w:rPr>
        <w:t xml:space="preserve">Obesity (overweight) is the basis of various non-communicable diseases such as diabetes, hypertension and cardiovascular disease which are currently still major health problems in Indonesia. </w:t>
      </w:r>
      <w:r w:rsidRPr="007E2925">
        <w:rPr>
          <w:rFonts w:eastAsia="Arial"/>
          <w:sz w:val="24"/>
          <w:szCs w:val="24"/>
          <w:lang w:val="id-ID" w:eastAsia="en-US" w:bidi="ar-SA"/>
        </w:rPr>
        <w:t>In addition</w:t>
      </w:r>
      <w:r w:rsidRPr="007E2925">
        <w:rPr>
          <w:rFonts w:eastAsia="Arial"/>
          <w:sz w:val="24"/>
          <w:szCs w:val="24"/>
          <w:lang w:val="en-US" w:eastAsia="en-US" w:bidi="ar-SA"/>
        </w:rPr>
        <w:t>, other consequences that</w:t>
      </w:r>
      <w:r w:rsidRPr="007E2925">
        <w:rPr>
          <w:rFonts w:eastAsia="Arial"/>
          <w:sz w:val="24"/>
          <w:szCs w:val="24"/>
          <w:lang w:val="id-ID" w:eastAsia="en-US" w:bidi="ar-SA"/>
        </w:rPr>
        <w:t xml:space="preserve"> may</w:t>
      </w:r>
      <w:r w:rsidRPr="007E2925">
        <w:rPr>
          <w:rFonts w:eastAsia="Arial"/>
          <w:sz w:val="24"/>
          <w:szCs w:val="24"/>
          <w:lang w:val="en-US" w:eastAsia="en-US" w:bidi="ar-SA"/>
        </w:rPr>
        <w:t xml:space="preserve"> arise are a greater risk of experiencing bone and joint problems, sleep apnea, and social and psychological problems such as stigmatization and low self-confidence. </w:t>
      </w:r>
      <w:r w:rsidRPr="007E2925">
        <w:rPr>
          <w:rFonts w:eastAsia="Arial"/>
          <w:sz w:val="24"/>
          <w:szCs w:val="24"/>
          <w:lang w:val="id-ID" w:eastAsia="en-US" w:bidi="ar-SA"/>
        </w:rPr>
        <w:t xml:space="preserve">To </w:t>
      </w:r>
      <w:r w:rsidRPr="007E2925">
        <w:rPr>
          <w:rFonts w:eastAsia="Arial"/>
          <w:sz w:val="24"/>
          <w:szCs w:val="24"/>
          <w:lang w:val="en-US" w:eastAsia="en-US" w:bidi="ar-SA"/>
        </w:rPr>
        <w:t>prevent</w:t>
      </w:r>
      <w:r w:rsidRPr="007E2925">
        <w:rPr>
          <w:rFonts w:eastAsia="Arial"/>
          <w:sz w:val="24"/>
          <w:szCs w:val="24"/>
          <w:lang w:val="id-ID" w:eastAsia="en-US" w:bidi="ar-SA"/>
        </w:rPr>
        <w:t xml:space="preserve"> </w:t>
      </w:r>
      <w:r w:rsidRPr="007E2925">
        <w:rPr>
          <w:rFonts w:eastAsia="Arial"/>
          <w:sz w:val="24"/>
          <w:szCs w:val="24"/>
          <w:lang w:val="en-US" w:eastAsia="en-US" w:bidi="ar-SA"/>
        </w:rPr>
        <w:t xml:space="preserve">these cases, the researchers </w:t>
      </w:r>
      <w:r w:rsidRPr="007E2925">
        <w:rPr>
          <w:rFonts w:eastAsia="Arial"/>
          <w:sz w:val="24"/>
          <w:szCs w:val="24"/>
          <w:lang w:val="id-ID" w:eastAsia="en-US" w:bidi="ar-SA"/>
        </w:rPr>
        <w:t>expect</w:t>
      </w:r>
      <w:r w:rsidRPr="007E2925">
        <w:rPr>
          <w:rFonts w:eastAsia="Arial"/>
          <w:sz w:val="24"/>
          <w:szCs w:val="24"/>
          <w:lang w:val="en-US" w:eastAsia="en-US" w:bidi="ar-SA"/>
        </w:rPr>
        <w:t xml:space="preserve"> to change the pattern of </w:t>
      </w:r>
      <w:r w:rsidRPr="007E2925">
        <w:rPr>
          <w:rFonts w:eastAsia="Arial"/>
          <w:sz w:val="24"/>
          <w:szCs w:val="24"/>
          <w:lang w:val="id-ID" w:eastAsia="en-US" w:bidi="ar-SA"/>
        </w:rPr>
        <w:t xml:space="preserve">sedentary </w:t>
      </w:r>
      <w:r w:rsidRPr="007E2925">
        <w:rPr>
          <w:rFonts w:eastAsia="Arial"/>
          <w:sz w:val="24"/>
          <w:szCs w:val="24"/>
          <w:lang w:val="en-US" w:eastAsia="en-US" w:bidi="ar-SA"/>
        </w:rPr>
        <w:t xml:space="preserve">behavior, namely in the form of behavior and the fast food </w:t>
      </w:r>
      <w:r w:rsidRPr="007E2925">
        <w:rPr>
          <w:rFonts w:eastAsia="Arial"/>
          <w:sz w:val="24"/>
          <w:szCs w:val="24"/>
          <w:lang w:val="id-ID" w:eastAsia="en-US" w:bidi="ar-SA"/>
        </w:rPr>
        <w:t xml:space="preserve">consumption </w:t>
      </w:r>
      <w:r w:rsidRPr="007E2925">
        <w:rPr>
          <w:rFonts w:eastAsia="Arial"/>
          <w:sz w:val="24"/>
          <w:szCs w:val="24"/>
          <w:lang w:val="en-US" w:eastAsia="en-US" w:bidi="ar-SA"/>
        </w:rPr>
        <w:t xml:space="preserve">habit </w:t>
      </w:r>
      <w:r w:rsidRPr="007E2925">
        <w:rPr>
          <w:rFonts w:eastAsia="Arial"/>
          <w:sz w:val="24"/>
          <w:szCs w:val="24"/>
          <w:lang w:val="id-ID" w:eastAsia="en-US" w:bidi="ar-SA"/>
        </w:rPr>
        <w:t>among</w:t>
      </w:r>
      <w:r w:rsidRPr="007E2925">
        <w:rPr>
          <w:rFonts w:eastAsia="Arial"/>
          <w:sz w:val="24"/>
          <w:szCs w:val="24"/>
          <w:lang w:val="en-US" w:eastAsia="en-US" w:bidi="ar-SA"/>
        </w:rPr>
        <w:t xml:space="preserve"> obese children. This </w:t>
      </w:r>
      <w:r w:rsidRPr="007E2925">
        <w:rPr>
          <w:rFonts w:eastAsia="Arial"/>
          <w:sz w:val="24"/>
          <w:szCs w:val="24"/>
          <w:lang w:val="id-ID" w:eastAsia="en-US" w:bidi="ar-SA"/>
        </w:rPr>
        <w:t>wa</w:t>
      </w:r>
      <w:proofErr w:type="spellStart"/>
      <w:r w:rsidRPr="007E2925">
        <w:rPr>
          <w:rFonts w:eastAsia="Arial"/>
          <w:sz w:val="24"/>
          <w:szCs w:val="24"/>
          <w:lang w:val="en-US" w:eastAsia="en-US" w:bidi="ar-SA"/>
        </w:rPr>
        <w:t>s</w:t>
      </w:r>
      <w:proofErr w:type="spellEnd"/>
      <w:r w:rsidRPr="007E2925">
        <w:rPr>
          <w:rFonts w:eastAsia="Arial"/>
          <w:sz w:val="24"/>
          <w:szCs w:val="24"/>
          <w:lang w:val="en-US" w:eastAsia="en-US" w:bidi="ar-SA"/>
        </w:rPr>
        <w:t xml:space="preserve"> a quantitative study </w:t>
      </w:r>
      <w:r w:rsidRPr="007E2925">
        <w:rPr>
          <w:rFonts w:eastAsia="Arial"/>
          <w:sz w:val="24"/>
          <w:szCs w:val="24"/>
          <w:lang w:val="id-ID" w:eastAsia="en-US" w:bidi="ar-SA"/>
        </w:rPr>
        <w:t>in the form of</w:t>
      </w:r>
      <w:r w:rsidRPr="007E2925">
        <w:rPr>
          <w:rFonts w:eastAsia="Arial"/>
          <w:sz w:val="24"/>
          <w:szCs w:val="24"/>
          <w:lang w:val="en-US" w:eastAsia="en-US" w:bidi="ar-SA"/>
        </w:rPr>
        <w:t xml:space="preserve"> Quasi Experiment with two groups pre</w:t>
      </w:r>
      <w:r w:rsidRPr="007E2925">
        <w:rPr>
          <w:rFonts w:eastAsia="Arial"/>
          <w:sz w:val="24"/>
          <w:szCs w:val="24"/>
          <w:lang w:val="id-ID" w:eastAsia="en-US" w:bidi="ar-SA"/>
        </w:rPr>
        <w:t>-</w:t>
      </w:r>
      <w:r w:rsidRPr="007E2925">
        <w:rPr>
          <w:rFonts w:eastAsia="Arial"/>
          <w:sz w:val="24"/>
          <w:szCs w:val="24"/>
          <w:lang w:val="en-US" w:eastAsia="en-US" w:bidi="ar-SA"/>
        </w:rPr>
        <w:t>test-pos</w:t>
      </w:r>
      <w:r w:rsidRPr="007E2925">
        <w:rPr>
          <w:rFonts w:eastAsia="Arial"/>
          <w:sz w:val="24"/>
          <w:szCs w:val="24"/>
          <w:lang w:val="id-ID" w:eastAsia="en-US" w:bidi="ar-SA"/>
        </w:rPr>
        <w:t>t-</w:t>
      </w:r>
      <w:r w:rsidRPr="007E2925">
        <w:rPr>
          <w:rFonts w:eastAsia="Arial"/>
          <w:sz w:val="24"/>
          <w:szCs w:val="24"/>
          <w:lang w:val="en-US" w:eastAsia="en-US" w:bidi="ar-SA"/>
        </w:rPr>
        <w:t xml:space="preserve">test comparison design. </w:t>
      </w:r>
      <w:r w:rsidRPr="007E2925">
        <w:rPr>
          <w:rFonts w:eastAsia="Arial"/>
          <w:sz w:val="24"/>
          <w:szCs w:val="24"/>
          <w:lang w:val="id-ID" w:eastAsia="en-US" w:bidi="ar-SA"/>
        </w:rPr>
        <w:t>T</w:t>
      </w:r>
      <w:proofErr w:type="spellStart"/>
      <w:r w:rsidRPr="007E2925">
        <w:rPr>
          <w:rFonts w:eastAsia="Arial"/>
          <w:sz w:val="24"/>
          <w:szCs w:val="24"/>
          <w:lang w:val="en-US" w:eastAsia="en-US" w:bidi="ar-SA"/>
        </w:rPr>
        <w:t>reat</w:t>
      </w:r>
      <w:proofErr w:type="spellEnd"/>
      <w:r w:rsidRPr="007E2925">
        <w:rPr>
          <w:rFonts w:eastAsia="Arial"/>
          <w:sz w:val="24"/>
          <w:szCs w:val="24"/>
          <w:lang w:val="id-ID" w:eastAsia="en-US" w:bidi="ar-SA"/>
        </w:rPr>
        <w:t xml:space="preserve">ments were applied towards the </w:t>
      </w:r>
      <w:r w:rsidRPr="007E2925">
        <w:rPr>
          <w:rFonts w:eastAsia="Arial"/>
          <w:sz w:val="24"/>
          <w:szCs w:val="24"/>
          <w:lang w:val="en-US" w:eastAsia="en-US" w:bidi="ar-SA"/>
        </w:rPr>
        <w:t xml:space="preserve">sedentary behavior group and </w:t>
      </w:r>
      <w:r w:rsidRPr="007E2925">
        <w:rPr>
          <w:rFonts w:eastAsia="Arial"/>
          <w:sz w:val="24"/>
          <w:szCs w:val="24"/>
          <w:lang w:val="id-ID" w:eastAsia="en-US" w:bidi="ar-SA"/>
        </w:rPr>
        <w:t xml:space="preserve">the </w:t>
      </w:r>
      <w:r w:rsidRPr="007E2925">
        <w:rPr>
          <w:rFonts w:eastAsia="Arial"/>
          <w:sz w:val="24"/>
          <w:szCs w:val="24"/>
          <w:lang w:val="en-US" w:eastAsia="en-US" w:bidi="ar-SA"/>
        </w:rPr>
        <w:t>fast food</w:t>
      </w:r>
      <w:r w:rsidRPr="007E2925">
        <w:rPr>
          <w:rFonts w:eastAsia="Arial"/>
          <w:sz w:val="24"/>
          <w:szCs w:val="24"/>
          <w:lang w:val="id-ID" w:eastAsia="en-US" w:bidi="ar-SA"/>
        </w:rPr>
        <w:t xml:space="preserve"> consumption habit</w:t>
      </w:r>
      <w:r w:rsidRPr="007E2925">
        <w:rPr>
          <w:rFonts w:eastAsia="Arial"/>
          <w:sz w:val="24"/>
          <w:szCs w:val="24"/>
          <w:lang w:val="en-US" w:eastAsia="en-US" w:bidi="ar-SA"/>
        </w:rPr>
        <w:t xml:space="preserve"> </w:t>
      </w:r>
      <w:r w:rsidRPr="007E2925">
        <w:rPr>
          <w:rFonts w:eastAsia="Arial"/>
          <w:sz w:val="24"/>
          <w:szCs w:val="24"/>
          <w:lang w:val="id-ID" w:eastAsia="en-US" w:bidi="ar-SA"/>
        </w:rPr>
        <w:t>group. Furthermore</w:t>
      </w:r>
      <w:r w:rsidRPr="007E2925">
        <w:rPr>
          <w:rFonts w:eastAsia="Arial"/>
          <w:sz w:val="24"/>
          <w:szCs w:val="24"/>
          <w:lang w:val="en-US" w:eastAsia="en-US" w:bidi="ar-SA"/>
        </w:rPr>
        <w:t>,</w:t>
      </w:r>
      <w:r w:rsidRPr="007E2925">
        <w:rPr>
          <w:rFonts w:eastAsia="Arial"/>
          <w:sz w:val="24"/>
          <w:szCs w:val="24"/>
          <w:lang w:val="id-ID" w:eastAsia="en-US" w:bidi="ar-SA"/>
        </w:rPr>
        <w:t xml:space="preserve"> the </w:t>
      </w:r>
      <w:r w:rsidRPr="007E2925">
        <w:rPr>
          <w:rFonts w:eastAsia="Arial"/>
          <w:sz w:val="24"/>
          <w:szCs w:val="24"/>
          <w:lang w:val="en-US" w:eastAsia="en-US" w:bidi="ar-SA"/>
        </w:rPr>
        <w:t xml:space="preserve">conditions before and after treatment were compared. </w:t>
      </w:r>
      <w:r w:rsidRPr="007E2925">
        <w:rPr>
          <w:rFonts w:eastAsia="Arial"/>
          <w:sz w:val="24"/>
          <w:szCs w:val="24"/>
          <w:lang w:val="id-ID" w:eastAsia="en-US" w:bidi="ar-SA"/>
        </w:rPr>
        <w:t>The</w:t>
      </w:r>
      <w:r w:rsidRPr="007E2925">
        <w:rPr>
          <w:rFonts w:eastAsia="Arial"/>
          <w:sz w:val="24"/>
          <w:szCs w:val="24"/>
          <w:lang w:val="en-US" w:eastAsia="en-US" w:bidi="ar-SA"/>
        </w:rPr>
        <w:t xml:space="preserve"> study </w:t>
      </w:r>
      <w:r w:rsidRPr="007E2925">
        <w:rPr>
          <w:rFonts w:eastAsia="Arial"/>
          <w:sz w:val="24"/>
          <w:szCs w:val="24"/>
          <w:lang w:val="id-ID" w:eastAsia="en-US" w:bidi="ar-SA"/>
        </w:rPr>
        <w:t xml:space="preserve">results revealed </w:t>
      </w:r>
      <w:r w:rsidRPr="007E2925">
        <w:rPr>
          <w:rFonts w:eastAsia="Arial"/>
          <w:sz w:val="24"/>
          <w:szCs w:val="24"/>
          <w:lang w:val="en-US" w:eastAsia="en-US" w:bidi="ar-SA"/>
        </w:rPr>
        <w:t xml:space="preserve">that the </w:t>
      </w:r>
      <w:r w:rsidRPr="007E2925">
        <w:rPr>
          <w:rFonts w:eastAsia="Arial"/>
          <w:sz w:val="24"/>
          <w:szCs w:val="24"/>
          <w:lang w:val="id-ID" w:eastAsia="en-US" w:bidi="ar-SA"/>
        </w:rPr>
        <w:t>mean</w:t>
      </w:r>
      <w:r w:rsidRPr="007E2925">
        <w:rPr>
          <w:rFonts w:eastAsia="Arial"/>
          <w:sz w:val="24"/>
          <w:szCs w:val="24"/>
          <w:lang w:val="en-US" w:eastAsia="en-US" w:bidi="ar-SA"/>
        </w:rPr>
        <w:t xml:space="preserve"> BMI (Body Mass Index) </w:t>
      </w:r>
      <w:r w:rsidRPr="007E2925">
        <w:rPr>
          <w:rFonts w:eastAsia="Arial"/>
          <w:sz w:val="24"/>
          <w:szCs w:val="24"/>
          <w:lang w:val="id-ID" w:eastAsia="en-US" w:bidi="ar-SA"/>
        </w:rPr>
        <w:t>among</w:t>
      </w:r>
      <w:r w:rsidRPr="007E2925">
        <w:rPr>
          <w:rFonts w:eastAsia="Arial"/>
          <w:sz w:val="24"/>
          <w:szCs w:val="24"/>
          <w:lang w:val="en-US" w:eastAsia="en-US" w:bidi="ar-SA"/>
        </w:rPr>
        <w:t xml:space="preserve"> children </w:t>
      </w:r>
      <w:r w:rsidRPr="007E2925">
        <w:rPr>
          <w:rFonts w:eastAsia="Arial"/>
          <w:sz w:val="24"/>
          <w:szCs w:val="24"/>
          <w:lang w:val="id-ID" w:eastAsia="en-US" w:bidi="ar-SA"/>
        </w:rPr>
        <w:t xml:space="preserve">in </w:t>
      </w:r>
      <w:r w:rsidRPr="007E2925">
        <w:rPr>
          <w:rFonts w:eastAsia="Arial"/>
          <w:sz w:val="24"/>
          <w:szCs w:val="24"/>
          <w:lang w:val="en-US" w:eastAsia="en-US" w:bidi="ar-SA"/>
        </w:rPr>
        <w:t xml:space="preserve">the sedentary behavior </w:t>
      </w:r>
      <w:r w:rsidRPr="007E2925">
        <w:rPr>
          <w:rFonts w:eastAsia="Arial"/>
          <w:sz w:val="24"/>
          <w:szCs w:val="24"/>
          <w:lang w:val="id-ID" w:eastAsia="en-US" w:bidi="ar-SA"/>
        </w:rPr>
        <w:t xml:space="preserve">group </w:t>
      </w:r>
      <w:r w:rsidRPr="007E2925">
        <w:rPr>
          <w:rFonts w:eastAsia="Arial"/>
          <w:sz w:val="24"/>
          <w:szCs w:val="24"/>
          <w:lang w:val="en-US" w:eastAsia="en-US" w:bidi="ar-SA"/>
        </w:rPr>
        <w:t xml:space="preserve">before intervention was </w:t>
      </w:r>
      <w:r w:rsidRPr="007E2925">
        <w:rPr>
          <w:rFonts w:eastAsia="Arial"/>
          <w:b/>
          <w:sz w:val="24"/>
          <w:szCs w:val="24"/>
          <w:lang w:val="en-US" w:eastAsia="en-US" w:bidi="ar-SA"/>
        </w:rPr>
        <w:t>28.2</w:t>
      </w:r>
      <w:r w:rsidRPr="007E2925">
        <w:rPr>
          <w:rFonts w:eastAsia="Arial"/>
          <w:b/>
          <w:sz w:val="24"/>
          <w:szCs w:val="24"/>
          <w:lang w:val="id-ID" w:eastAsia="en-US" w:bidi="ar-SA"/>
        </w:rPr>
        <w:t xml:space="preserve"> </w:t>
      </w:r>
      <w:r w:rsidRPr="007E2925">
        <w:rPr>
          <w:rFonts w:eastAsia="Arial"/>
          <w:sz w:val="24"/>
          <w:szCs w:val="24"/>
          <w:lang w:val="id-ID" w:eastAsia="en-US" w:bidi="ar-SA"/>
        </w:rPr>
        <w:t>(</w:t>
      </w:r>
      <w:r w:rsidRPr="007E2925">
        <w:rPr>
          <w:rFonts w:eastAsia="Arial"/>
          <w:sz w:val="24"/>
          <w:szCs w:val="24"/>
          <w:lang w:val="en-US" w:eastAsia="en-US" w:bidi="ar-SA"/>
        </w:rPr>
        <w:t>Obesity I</w:t>
      </w:r>
      <w:r w:rsidRPr="007E2925">
        <w:rPr>
          <w:rFonts w:eastAsia="Arial"/>
          <w:sz w:val="24"/>
          <w:szCs w:val="24"/>
          <w:lang w:val="id-ID" w:eastAsia="en-US" w:bidi="ar-SA"/>
        </w:rPr>
        <w:t>), and</w:t>
      </w:r>
      <w:r w:rsidRPr="007E2925">
        <w:rPr>
          <w:rFonts w:eastAsia="Arial"/>
          <w:sz w:val="24"/>
          <w:szCs w:val="24"/>
          <w:lang w:val="en-US" w:eastAsia="en-US" w:bidi="ar-SA"/>
        </w:rPr>
        <w:t xml:space="preserve"> after intervention </w:t>
      </w:r>
      <w:r w:rsidRPr="007E2925">
        <w:rPr>
          <w:rFonts w:eastAsia="Arial"/>
          <w:sz w:val="24"/>
          <w:szCs w:val="24"/>
          <w:lang w:val="id-ID" w:eastAsia="en-US" w:bidi="ar-SA"/>
        </w:rPr>
        <w:t>it became</w:t>
      </w:r>
      <w:r w:rsidRPr="007E2925">
        <w:rPr>
          <w:rFonts w:eastAsia="Arial"/>
          <w:sz w:val="24"/>
          <w:szCs w:val="24"/>
          <w:lang w:val="en-US" w:eastAsia="en-US" w:bidi="ar-SA"/>
        </w:rPr>
        <w:t xml:space="preserve"> </w:t>
      </w:r>
      <w:r w:rsidRPr="007E2925">
        <w:rPr>
          <w:rFonts w:eastAsia="Arial"/>
          <w:b/>
          <w:sz w:val="24"/>
          <w:szCs w:val="24"/>
          <w:lang w:val="en-US" w:eastAsia="en-US" w:bidi="ar-SA"/>
        </w:rPr>
        <w:t>19.2</w:t>
      </w:r>
      <w:r w:rsidRPr="007E2925">
        <w:rPr>
          <w:rFonts w:eastAsia="Arial"/>
          <w:b/>
          <w:sz w:val="24"/>
          <w:szCs w:val="24"/>
          <w:lang w:val="id-ID" w:eastAsia="en-US" w:bidi="ar-SA"/>
        </w:rPr>
        <w:t xml:space="preserve"> </w:t>
      </w:r>
      <w:r w:rsidRPr="007E2925">
        <w:rPr>
          <w:rFonts w:eastAsia="Arial"/>
          <w:sz w:val="24"/>
          <w:szCs w:val="24"/>
          <w:lang w:val="id-ID" w:eastAsia="en-US" w:bidi="ar-SA"/>
        </w:rPr>
        <w:t>(</w:t>
      </w:r>
      <w:r w:rsidRPr="007E2925">
        <w:rPr>
          <w:rFonts w:eastAsia="Arial"/>
          <w:sz w:val="24"/>
          <w:szCs w:val="24"/>
          <w:lang w:val="en-US" w:eastAsia="en-US" w:bidi="ar-SA"/>
        </w:rPr>
        <w:t>Normal BMI</w:t>
      </w:r>
      <w:r w:rsidRPr="007E2925">
        <w:rPr>
          <w:rFonts w:eastAsia="Arial"/>
          <w:sz w:val="24"/>
          <w:szCs w:val="24"/>
          <w:lang w:val="id-ID" w:eastAsia="en-US" w:bidi="ar-SA"/>
        </w:rPr>
        <w:t>)</w:t>
      </w:r>
      <w:r w:rsidRPr="007E2925">
        <w:rPr>
          <w:rFonts w:eastAsia="Arial"/>
          <w:sz w:val="24"/>
          <w:szCs w:val="24"/>
          <w:lang w:val="en-US" w:eastAsia="en-US" w:bidi="ar-SA"/>
        </w:rPr>
        <w:t xml:space="preserve">. </w:t>
      </w:r>
      <w:r w:rsidRPr="007E2925">
        <w:rPr>
          <w:rFonts w:eastAsia="Arial"/>
          <w:sz w:val="24"/>
          <w:szCs w:val="24"/>
          <w:lang w:val="id-ID" w:eastAsia="en-US" w:bidi="ar-SA"/>
        </w:rPr>
        <w:t>M</w:t>
      </w:r>
      <w:proofErr w:type="spellStart"/>
      <w:r w:rsidRPr="007E2925">
        <w:rPr>
          <w:rFonts w:eastAsia="Arial"/>
          <w:sz w:val="24"/>
          <w:szCs w:val="24"/>
          <w:lang w:val="en-US" w:eastAsia="en-US" w:bidi="ar-SA"/>
        </w:rPr>
        <w:t>eanwhile</w:t>
      </w:r>
      <w:proofErr w:type="spellEnd"/>
      <w:r w:rsidRPr="007E2925">
        <w:rPr>
          <w:rFonts w:eastAsia="Arial"/>
          <w:sz w:val="24"/>
          <w:szCs w:val="24"/>
          <w:lang w:val="en-US" w:eastAsia="en-US" w:bidi="ar-SA"/>
        </w:rPr>
        <w:t xml:space="preserve">, the </w:t>
      </w:r>
      <w:r w:rsidRPr="007E2925">
        <w:rPr>
          <w:rFonts w:eastAsia="Arial"/>
          <w:sz w:val="24"/>
          <w:szCs w:val="24"/>
          <w:lang w:val="id-ID" w:eastAsia="en-US" w:bidi="ar-SA"/>
        </w:rPr>
        <w:t>mean</w:t>
      </w:r>
      <w:r w:rsidRPr="007E2925">
        <w:rPr>
          <w:rFonts w:eastAsia="Arial"/>
          <w:sz w:val="24"/>
          <w:szCs w:val="24"/>
          <w:lang w:val="en-US" w:eastAsia="en-US" w:bidi="ar-SA"/>
        </w:rPr>
        <w:t xml:space="preserve"> BMI in the fast food </w:t>
      </w:r>
      <w:r w:rsidRPr="007E2925">
        <w:rPr>
          <w:rFonts w:eastAsia="Arial"/>
          <w:sz w:val="24"/>
          <w:szCs w:val="24"/>
          <w:lang w:val="id-ID" w:eastAsia="en-US" w:bidi="ar-SA"/>
        </w:rPr>
        <w:t>consumption</w:t>
      </w:r>
      <w:r w:rsidRPr="007E2925">
        <w:rPr>
          <w:rFonts w:eastAsia="Arial"/>
          <w:sz w:val="24"/>
          <w:szCs w:val="24"/>
          <w:lang w:val="en-US" w:eastAsia="en-US" w:bidi="ar-SA"/>
        </w:rPr>
        <w:t xml:space="preserve"> habit</w:t>
      </w:r>
      <w:r w:rsidRPr="007E2925">
        <w:rPr>
          <w:rFonts w:eastAsia="Arial"/>
          <w:sz w:val="24"/>
          <w:szCs w:val="24"/>
          <w:lang w:val="id-ID" w:eastAsia="en-US" w:bidi="ar-SA"/>
        </w:rPr>
        <w:t xml:space="preserve"> group</w:t>
      </w:r>
      <w:r w:rsidRPr="007E2925">
        <w:rPr>
          <w:rFonts w:eastAsia="Arial"/>
          <w:sz w:val="24"/>
          <w:szCs w:val="24"/>
          <w:lang w:val="en-US" w:eastAsia="en-US" w:bidi="ar-SA"/>
        </w:rPr>
        <w:t xml:space="preserve"> before </w:t>
      </w:r>
      <w:r w:rsidRPr="007E2925">
        <w:rPr>
          <w:rFonts w:eastAsia="Arial"/>
          <w:sz w:val="24"/>
          <w:szCs w:val="24"/>
          <w:lang w:val="id-ID" w:eastAsia="en-US" w:bidi="ar-SA"/>
        </w:rPr>
        <w:t>i</w:t>
      </w:r>
      <w:proofErr w:type="spellStart"/>
      <w:r w:rsidRPr="007E2925">
        <w:rPr>
          <w:rFonts w:eastAsia="Arial"/>
          <w:sz w:val="24"/>
          <w:szCs w:val="24"/>
          <w:lang w:val="en-US" w:eastAsia="en-US" w:bidi="ar-SA"/>
        </w:rPr>
        <w:t>ntervention</w:t>
      </w:r>
      <w:proofErr w:type="spellEnd"/>
      <w:r w:rsidRPr="007E2925">
        <w:rPr>
          <w:rFonts w:eastAsia="Arial"/>
          <w:sz w:val="24"/>
          <w:szCs w:val="24"/>
          <w:lang w:val="en-US" w:eastAsia="en-US" w:bidi="ar-SA"/>
        </w:rPr>
        <w:t xml:space="preserve"> was </w:t>
      </w:r>
      <w:r w:rsidRPr="007E2925">
        <w:rPr>
          <w:rFonts w:eastAsia="Arial"/>
          <w:b/>
          <w:sz w:val="24"/>
          <w:szCs w:val="24"/>
          <w:lang w:val="en-US" w:eastAsia="en-US" w:bidi="ar-SA"/>
        </w:rPr>
        <w:t>28.2</w:t>
      </w:r>
      <w:r w:rsidRPr="007E2925">
        <w:rPr>
          <w:rFonts w:eastAsia="Arial"/>
          <w:sz w:val="24"/>
          <w:szCs w:val="24"/>
          <w:lang w:val="en-US" w:eastAsia="en-US" w:bidi="ar-SA"/>
        </w:rPr>
        <w:t xml:space="preserve"> </w:t>
      </w:r>
      <w:r w:rsidRPr="007E2925">
        <w:rPr>
          <w:rFonts w:eastAsia="Arial"/>
          <w:sz w:val="24"/>
          <w:szCs w:val="24"/>
          <w:lang w:val="id-ID" w:eastAsia="en-US" w:bidi="ar-SA"/>
        </w:rPr>
        <w:t>(</w:t>
      </w:r>
      <w:r w:rsidRPr="007E2925">
        <w:rPr>
          <w:rFonts w:eastAsia="Arial"/>
          <w:sz w:val="24"/>
          <w:szCs w:val="24"/>
          <w:lang w:val="en-US" w:eastAsia="en-US" w:bidi="ar-SA"/>
        </w:rPr>
        <w:t>Obesity I</w:t>
      </w:r>
      <w:r w:rsidRPr="007E2925">
        <w:rPr>
          <w:rFonts w:eastAsia="Arial"/>
          <w:sz w:val="24"/>
          <w:szCs w:val="24"/>
          <w:lang w:val="id-ID" w:eastAsia="en-US" w:bidi="ar-SA"/>
        </w:rPr>
        <w:t>)</w:t>
      </w:r>
      <w:r w:rsidRPr="007E2925">
        <w:rPr>
          <w:rFonts w:eastAsia="Arial"/>
          <w:sz w:val="24"/>
          <w:szCs w:val="24"/>
          <w:lang w:val="en-US" w:eastAsia="en-US" w:bidi="ar-SA"/>
        </w:rPr>
        <w:t xml:space="preserve"> and after intervention </w:t>
      </w:r>
      <w:r w:rsidRPr="007E2925">
        <w:rPr>
          <w:rFonts w:eastAsia="Arial"/>
          <w:sz w:val="24"/>
          <w:szCs w:val="24"/>
          <w:lang w:val="id-ID" w:eastAsia="en-US" w:bidi="ar-SA"/>
        </w:rPr>
        <w:t>it became</w:t>
      </w:r>
      <w:r w:rsidRPr="007E2925">
        <w:rPr>
          <w:rFonts w:eastAsia="Arial"/>
          <w:sz w:val="24"/>
          <w:szCs w:val="24"/>
          <w:lang w:val="en-US" w:eastAsia="en-US" w:bidi="ar-SA"/>
        </w:rPr>
        <w:t xml:space="preserve"> </w:t>
      </w:r>
      <w:r w:rsidRPr="007E2925">
        <w:rPr>
          <w:rFonts w:eastAsia="Arial"/>
          <w:b/>
          <w:sz w:val="24"/>
          <w:szCs w:val="24"/>
          <w:lang w:val="en-US" w:eastAsia="en-US" w:bidi="ar-SA"/>
        </w:rPr>
        <w:t>19.5</w:t>
      </w:r>
      <w:r w:rsidRPr="007E2925">
        <w:rPr>
          <w:rFonts w:eastAsia="Arial"/>
          <w:sz w:val="24"/>
          <w:szCs w:val="24"/>
          <w:lang w:val="id-ID" w:eastAsia="en-US" w:bidi="ar-SA"/>
        </w:rPr>
        <w:t xml:space="preserve"> (</w:t>
      </w:r>
      <w:r w:rsidRPr="007E2925">
        <w:rPr>
          <w:rFonts w:eastAsia="Arial"/>
          <w:sz w:val="24"/>
          <w:szCs w:val="24"/>
          <w:lang w:val="en-US" w:eastAsia="en-US" w:bidi="ar-SA"/>
        </w:rPr>
        <w:t>normal BMI</w:t>
      </w:r>
      <w:r w:rsidRPr="007E2925">
        <w:rPr>
          <w:rFonts w:eastAsia="Arial"/>
          <w:sz w:val="24"/>
          <w:szCs w:val="24"/>
          <w:lang w:val="id-ID" w:eastAsia="en-US" w:bidi="ar-SA"/>
        </w:rPr>
        <w:t>)</w:t>
      </w:r>
      <w:r w:rsidRPr="007E2925">
        <w:rPr>
          <w:rFonts w:eastAsia="Arial"/>
          <w:sz w:val="24"/>
          <w:szCs w:val="24"/>
          <w:lang w:val="en-US" w:eastAsia="en-US" w:bidi="ar-SA"/>
        </w:rPr>
        <w:t xml:space="preserve">. </w:t>
      </w:r>
      <w:r w:rsidRPr="007E2925">
        <w:rPr>
          <w:rFonts w:eastAsia="Arial"/>
          <w:sz w:val="24"/>
          <w:szCs w:val="24"/>
          <w:lang w:val="id-ID" w:eastAsia="en-US" w:bidi="ar-SA"/>
        </w:rPr>
        <w:t>The</w:t>
      </w:r>
      <w:r w:rsidRPr="007E2925">
        <w:rPr>
          <w:rFonts w:eastAsia="Arial"/>
          <w:sz w:val="24"/>
          <w:szCs w:val="24"/>
          <w:lang w:val="en-US" w:eastAsia="en-US" w:bidi="ar-SA"/>
        </w:rPr>
        <w:t xml:space="preserve"> statistical test</w:t>
      </w:r>
      <w:r w:rsidRPr="007E2925">
        <w:rPr>
          <w:rFonts w:eastAsia="Arial"/>
          <w:sz w:val="24"/>
          <w:szCs w:val="24"/>
          <w:lang w:val="id-ID" w:eastAsia="en-US" w:bidi="ar-SA"/>
        </w:rPr>
        <w:t xml:space="preserve"> obtained a</w:t>
      </w:r>
      <w:r w:rsidRPr="007E2925">
        <w:rPr>
          <w:rFonts w:eastAsia="Arial"/>
          <w:sz w:val="24"/>
          <w:szCs w:val="24"/>
          <w:lang w:val="en-US" w:eastAsia="en-US" w:bidi="ar-SA"/>
        </w:rPr>
        <w:t xml:space="preserve"> p value of 0.000 (p &lt;0.05). Thus, it can be concluded that statistically there </w:t>
      </w:r>
      <w:r w:rsidRPr="007E2925">
        <w:rPr>
          <w:rFonts w:eastAsia="Arial"/>
          <w:sz w:val="24"/>
          <w:szCs w:val="24"/>
          <w:lang w:val="id-ID" w:eastAsia="en-US" w:bidi="ar-SA"/>
        </w:rPr>
        <w:t>wa</w:t>
      </w:r>
      <w:proofErr w:type="spellStart"/>
      <w:r w:rsidRPr="007E2925">
        <w:rPr>
          <w:rFonts w:eastAsia="Arial"/>
          <w:sz w:val="24"/>
          <w:szCs w:val="24"/>
          <w:lang w:val="en-US" w:eastAsia="en-US" w:bidi="ar-SA"/>
        </w:rPr>
        <w:t>s</w:t>
      </w:r>
      <w:proofErr w:type="spellEnd"/>
      <w:r w:rsidRPr="007E2925">
        <w:rPr>
          <w:rFonts w:eastAsia="Arial"/>
          <w:sz w:val="24"/>
          <w:szCs w:val="24"/>
          <w:lang w:val="en-US" w:eastAsia="en-US" w:bidi="ar-SA"/>
        </w:rPr>
        <w:t xml:space="preserve"> a significant difference in the decrease in BMI (Body Mass Index) between the sedentary behavior group and fast food habits </w:t>
      </w:r>
      <w:r w:rsidRPr="007E2925">
        <w:rPr>
          <w:rFonts w:eastAsia="Arial"/>
          <w:sz w:val="24"/>
          <w:szCs w:val="24"/>
          <w:lang w:val="id-ID" w:eastAsia="en-US" w:bidi="ar-SA"/>
        </w:rPr>
        <w:t>group. T</w:t>
      </w:r>
      <w:r w:rsidRPr="007E2925">
        <w:rPr>
          <w:rFonts w:eastAsia="Arial"/>
          <w:sz w:val="24"/>
          <w:szCs w:val="24"/>
          <w:lang w:val="en-US" w:eastAsia="en-US" w:bidi="ar-SA"/>
        </w:rPr>
        <w:t xml:space="preserve">he sedentary behavior group </w:t>
      </w:r>
      <w:r w:rsidRPr="007E2925">
        <w:rPr>
          <w:rFonts w:eastAsia="Arial"/>
          <w:sz w:val="24"/>
          <w:szCs w:val="24"/>
          <w:lang w:val="id-ID" w:eastAsia="en-US" w:bidi="ar-SA"/>
        </w:rPr>
        <w:t xml:space="preserve">showed a </w:t>
      </w:r>
      <w:r w:rsidRPr="007E2925">
        <w:rPr>
          <w:rFonts w:eastAsia="Arial"/>
          <w:sz w:val="24"/>
          <w:szCs w:val="24"/>
          <w:lang w:val="en-US" w:eastAsia="en-US" w:bidi="ar-SA"/>
        </w:rPr>
        <w:t xml:space="preserve">higher </w:t>
      </w:r>
      <w:r w:rsidRPr="007E2925">
        <w:rPr>
          <w:rFonts w:eastAsia="Arial"/>
          <w:sz w:val="24"/>
          <w:szCs w:val="24"/>
          <w:lang w:val="id-ID" w:eastAsia="en-US" w:bidi="ar-SA"/>
        </w:rPr>
        <w:t xml:space="preserve">mean value </w:t>
      </w:r>
      <w:r w:rsidRPr="007E2925">
        <w:rPr>
          <w:rFonts w:eastAsia="Arial"/>
          <w:sz w:val="24"/>
          <w:szCs w:val="24"/>
          <w:lang w:val="en-US" w:eastAsia="en-US" w:bidi="ar-SA"/>
        </w:rPr>
        <w:t xml:space="preserve">than the fast food habit group, namely 20.0 </w:t>
      </w:r>
      <w:r w:rsidRPr="007E2925">
        <w:rPr>
          <w:rFonts w:eastAsia="Arial"/>
          <w:sz w:val="24"/>
          <w:szCs w:val="24"/>
          <w:lang w:val="id-ID" w:eastAsia="en-US" w:bidi="ar-SA"/>
        </w:rPr>
        <w:t xml:space="preserve">and </w:t>
      </w:r>
      <w:r w:rsidRPr="007E2925">
        <w:rPr>
          <w:rFonts w:eastAsia="Arial"/>
          <w:sz w:val="24"/>
          <w:szCs w:val="24"/>
          <w:lang w:val="en-US" w:eastAsia="en-US" w:bidi="ar-SA"/>
        </w:rPr>
        <w:t>19.6</w:t>
      </w:r>
      <w:r w:rsidRPr="007E2925">
        <w:rPr>
          <w:rFonts w:eastAsia="Arial"/>
          <w:sz w:val="24"/>
          <w:szCs w:val="24"/>
          <w:lang w:val="id-ID" w:eastAsia="en-US" w:bidi="ar-SA"/>
        </w:rPr>
        <w:t>, respectively</w:t>
      </w:r>
      <w:r w:rsidRPr="007E2925">
        <w:rPr>
          <w:rFonts w:eastAsia="Arial"/>
          <w:sz w:val="24"/>
          <w:szCs w:val="24"/>
          <w:lang w:val="en-US" w:eastAsia="en-US" w:bidi="ar-SA"/>
        </w:rPr>
        <w:t>.</w:t>
      </w:r>
      <w:r w:rsidRPr="007E2925">
        <w:rPr>
          <w:rFonts w:eastAsia="Arial"/>
          <w:sz w:val="24"/>
          <w:szCs w:val="24"/>
          <w:lang w:val="id-ID" w:eastAsia="en-US" w:bidi="ar-SA"/>
        </w:rPr>
        <w:t xml:space="preserve"> Thus,</w:t>
      </w:r>
      <w:r w:rsidRPr="007E2925">
        <w:rPr>
          <w:rFonts w:eastAsia="Arial"/>
          <w:sz w:val="24"/>
          <w:szCs w:val="24"/>
          <w:lang w:val="en-US" w:eastAsia="en-US" w:bidi="ar-SA"/>
        </w:rPr>
        <w:t xml:space="preserve"> it </w:t>
      </w:r>
      <w:r w:rsidRPr="007E2925">
        <w:rPr>
          <w:rFonts w:eastAsia="Arial"/>
          <w:sz w:val="24"/>
          <w:szCs w:val="24"/>
          <w:lang w:val="id-ID" w:eastAsia="en-US" w:bidi="ar-SA"/>
        </w:rPr>
        <w:t>can be</w:t>
      </w:r>
      <w:r w:rsidRPr="007E2925">
        <w:rPr>
          <w:rFonts w:eastAsia="Arial"/>
          <w:sz w:val="24"/>
          <w:szCs w:val="24"/>
          <w:lang w:val="en-US" w:eastAsia="en-US" w:bidi="ar-SA"/>
        </w:rPr>
        <w:t xml:space="preserve"> concluded that sedentary behavior intervention </w:t>
      </w:r>
      <w:r w:rsidRPr="007E2925">
        <w:rPr>
          <w:rFonts w:eastAsia="Arial"/>
          <w:sz w:val="24"/>
          <w:szCs w:val="24"/>
          <w:lang w:val="id-ID" w:eastAsia="en-US" w:bidi="ar-SA"/>
        </w:rPr>
        <w:t>wa</w:t>
      </w:r>
      <w:r w:rsidRPr="007E2925">
        <w:rPr>
          <w:rFonts w:eastAsia="Arial"/>
          <w:sz w:val="24"/>
          <w:szCs w:val="24"/>
          <w:lang w:val="en-US" w:eastAsia="en-US" w:bidi="ar-SA"/>
        </w:rPr>
        <w:t>s more influential than the fast food habit</w:t>
      </w:r>
      <w:r w:rsidRPr="007E2925">
        <w:rPr>
          <w:rFonts w:eastAsia="Arial"/>
          <w:sz w:val="24"/>
          <w:szCs w:val="24"/>
          <w:lang w:val="id-ID" w:eastAsia="en-US" w:bidi="ar-SA"/>
        </w:rPr>
        <w:t xml:space="preserve"> intervention.</w:t>
      </w:r>
    </w:p>
    <w:p w14:paraId="504DF40B" w14:textId="77777777" w:rsidR="00AD6F56" w:rsidRPr="009267F5" w:rsidRDefault="00AD6F56">
      <w:pPr>
        <w:pStyle w:val="BodyText"/>
        <w:ind w:left="0"/>
        <w:jc w:val="left"/>
      </w:pPr>
    </w:p>
    <w:p w14:paraId="4EBA0A1A" w14:textId="50BC3B3F" w:rsidR="007E2925" w:rsidRPr="006B63AC" w:rsidRDefault="00BF7A81" w:rsidP="007E2925">
      <w:pPr>
        <w:pStyle w:val="BodyText"/>
        <w:spacing w:before="204"/>
        <w:ind w:left="132" w:right="116"/>
      </w:pPr>
      <w:r w:rsidRPr="009267F5">
        <w:rPr>
          <w:b/>
        </w:rPr>
        <w:t>Keywords</w:t>
      </w:r>
      <w:r w:rsidRPr="009267F5">
        <w:t xml:space="preserve">:  </w:t>
      </w:r>
      <w:r w:rsidR="007E2925">
        <w:rPr>
          <w:lang w:val="id-ID"/>
        </w:rPr>
        <w:t>S</w:t>
      </w:r>
      <w:proofErr w:type="spellStart"/>
      <w:r w:rsidR="007E2925" w:rsidRPr="006B63AC">
        <w:t>edentary</w:t>
      </w:r>
      <w:proofErr w:type="spellEnd"/>
      <w:r w:rsidR="007E2925" w:rsidRPr="006B63AC">
        <w:t xml:space="preserve"> </w:t>
      </w:r>
      <w:proofErr w:type="spellStart"/>
      <w:r w:rsidR="007E2925">
        <w:t>B</w:t>
      </w:r>
      <w:r w:rsidR="007E2925" w:rsidRPr="006B63AC">
        <w:t>ehavior</w:t>
      </w:r>
      <w:proofErr w:type="spellEnd"/>
      <w:r w:rsidR="007E2925">
        <w:t>;</w:t>
      </w:r>
      <w:r w:rsidR="007E2925" w:rsidRPr="006B63AC">
        <w:t xml:space="preserve"> </w:t>
      </w:r>
      <w:r w:rsidR="007E2925">
        <w:t>F</w:t>
      </w:r>
      <w:r w:rsidR="007E2925" w:rsidRPr="006B63AC">
        <w:t xml:space="preserve">ast </w:t>
      </w:r>
      <w:r w:rsidR="007E2925">
        <w:t>F</w:t>
      </w:r>
      <w:r w:rsidR="007E2925" w:rsidRPr="006B63AC">
        <w:t>ood</w:t>
      </w:r>
      <w:r w:rsidR="007E2925">
        <w:t xml:space="preserve"> </w:t>
      </w:r>
      <w:r w:rsidR="007E2925">
        <w:t>C</w:t>
      </w:r>
      <w:r w:rsidR="007E2925">
        <w:t>onsumption</w:t>
      </w:r>
      <w:r w:rsidR="007E2925">
        <w:t>;</w:t>
      </w:r>
      <w:r w:rsidR="007E2925" w:rsidRPr="006B63AC">
        <w:t xml:space="preserve"> BMI</w:t>
      </w:r>
      <w:r w:rsidR="007E2925">
        <w:t>; O</w:t>
      </w:r>
      <w:r w:rsidR="007E2925" w:rsidRPr="006B63AC">
        <w:t>besity</w:t>
      </w:r>
    </w:p>
    <w:p w14:paraId="3B44EA31" w14:textId="6307DD91" w:rsidR="00AD6F56" w:rsidRDefault="007E2925" w:rsidP="007E2925">
      <w:pPr>
        <w:pStyle w:val="BodyText"/>
        <w:ind w:left="0"/>
        <w:jc w:val="left"/>
        <w:sectPr w:rsidR="00AD6F56" w:rsidSect="006A7E9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710" w:footer="850" w:gutter="0"/>
          <w:cols w:space="720"/>
          <w:formProt w:val="0"/>
          <w:docGrid w:linePitch="299" w:charSpace="-2049"/>
        </w:sectPr>
      </w:pPr>
      <w:r w:rsidRPr="00EE4897">
        <w:rPr>
          <w:b/>
          <w:bCs/>
          <w:noProof/>
          <w:lang w:bidi="ar-SA"/>
        </w:rPr>
        <mc:AlternateContent>
          <mc:Choice Requires="wps">
            <w:drawing>
              <wp:anchor distT="0" distB="0" distL="114300" distR="114300" simplePos="0" relativeHeight="251663360" behindDoc="0" locked="0" layoutInCell="1" allowOverlap="1" wp14:anchorId="6F692219" wp14:editId="79994613">
                <wp:simplePos x="0" y="0"/>
                <wp:positionH relativeFrom="margin">
                  <wp:align>left</wp:align>
                </wp:positionH>
                <wp:positionV relativeFrom="paragraph">
                  <wp:posOffset>67310</wp:posOffset>
                </wp:positionV>
                <wp:extent cx="61722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E1F998" id="Straight Connector 10" o:spid="_x0000_s1026" style="position:absolute;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3pt" to="48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" strokecolor="black [3040]" strokeweight="1.5pt">
                <w10:wrap anchorx="margin"/>
              </v:line>
            </w:pict>
          </mc:Fallback>
        </mc:AlternateContent>
      </w:r>
    </w:p>
    <w:p w14:paraId="7128E60A" w14:textId="77777777" w:rsidR="00AD6F56" w:rsidRDefault="00E5363A">
      <w:pPr>
        <w:pStyle w:val="Heading1"/>
        <w:spacing w:before="92"/>
        <w:ind w:left="0"/>
      </w:pPr>
      <w:r>
        <w:t>INTRODUCTION</w:t>
      </w:r>
    </w:p>
    <w:p w14:paraId="09E7B7EA" w14:textId="77777777" w:rsidR="007E2925" w:rsidRPr="007E2925" w:rsidRDefault="007E2925" w:rsidP="007E2925">
      <w:pPr>
        <w:widowControl w:val="0"/>
        <w:autoSpaceDE w:val="0"/>
        <w:autoSpaceDN w:val="0"/>
        <w:spacing w:line="360" w:lineRule="auto"/>
        <w:ind w:firstLine="540"/>
        <w:jc w:val="both"/>
        <w:textAlignment w:val="baseline"/>
        <w:rPr>
          <w:sz w:val="24"/>
          <w:szCs w:val="24"/>
          <w:lang w:val="en-US" w:eastAsia="en-US" w:bidi="ar-SA"/>
        </w:rPr>
      </w:pPr>
      <w:r w:rsidRPr="007E2925">
        <w:rPr>
          <w:sz w:val="24"/>
          <w:szCs w:val="24"/>
          <w:lang w:val="en-US" w:eastAsia="en-US" w:bidi="ar-SA"/>
        </w:rPr>
        <w:t xml:space="preserve">Obesity (overweight) is the basis of various non-communicable diseases such as diabetes, hypertension and cardiovascular disease which are currently still major health problems in Indonesia. </w:t>
      </w:r>
      <w:r w:rsidRPr="007E2925">
        <w:rPr>
          <w:sz w:val="24"/>
          <w:szCs w:val="24"/>
          <w:vertAlign w:val="superscript"/>
          <w:lang w:val="en-US" w:eastAsia="en-US" w:bidi="ar-SA"/>
        </w:rPr>
        <w:t>(1)</w:t>
      </w:r>
      <w:r w:rsidRPr="007E2925">
        <w:rPr>
          <w:sz w:val="24"/>
          <w:szCs w:val="24"/>
          <w:lang w:val="en-US" w:eastAsia="en-US" w:bidi="ar-SA"/>
        </w:rPr>
        <w:t xml:space="preserve"> Obesity occurs due to an imbalance between the amount of energy </w:t>
      </w:r>
      <w:r w:rsidRPr="007E2925">
        <w:rPr>
          <w:sz w:val="24"/>
          <w:szCs w:val="24"/>
          <w:lang w:val="en-US" w:eastAsia="en-US" w:bidi="ar-SA"/>
        </w:rPr>
        <w:t xml:space="preserve">intake and required by the body for various biological functions, such as development, movement, physical growth and health maintenance </w:t>
      </w:r>
      <w:r w:rsidRPr="007E2925">
        <w:rPr>
          <w:sz w:val="24"/>
          <w:szCs w:val="24"/>
          <w:vertAlign w:val="superscript"/>
          <w:lang w:val="en-US" w:eastAsia="en-US" w:bidi="ar-SA"/>
        </w:rPr>
        <w:t>(2)</w:t>
      </w:r>
      <w:r w:rsidRPr="007E2925">
        <w:rPr>
          <w:sz w:val="24"/>
          <w:szCs w:val="24"/>
          <w:lang w:val="en-US" w:eastAsia="en-US" w:bidi="ar-SA"/>
        </w:rPr>
        <w:t xml:space="preserve">. If this situation continues (positive energy balance) for a long enough time, then obesity may occur. Obesity is a state when the body mass index (BMI) of a </w:t>
      </w:r>
      <w:r w:rsidRPr="007E2925">
        <w:rPr>
          <w:sz w:val="24"/>
          <w:szCs w:val="24"/>
          <w:lang w:val="en-US" w:eastAsia="en-US" w:bidi="ar-SA"/>
        </w:rPr>
        <w:lastRenderedPageBreak/>
        <w:t>child is above the 95</w:t>
      </w:r>
      <w:r w:rsidRPr="007E2925">
        <w:rPr>
          <w:sz w:val="24"/>
          <w:szCs w:val="24"/>
          <w:vertAlign w:val="superscript"/>
          <w:lang w:val="en-US" w:eastAsia="en-US" w:bidi="ar-SA"/>
        </w:rPr>
        <w:t>th</w:t>
      </w:r>
      <w:r w:rsidRPr="007E2925">
        <w:rPr>
          <w:sz w:val="24"/>
          <w:szCs w:val="24"/>
          <w:lang w:val="en-US" w:eastAsia="en-US" w:bidi="ar-SA"/>
        </w:rPr>
        <w:t xml:space="preserve"> percentile on a child development chart according to gender</w:t>
      </w:r>
      <w:r w:rsidRPr="007E2925">
        <w:rPr>
          <w:sz w:val="24"/>
          <w:szCs w:val="24"/>
          <w:vertAlign w:val="superscript"/>
          <w:lang w:val="en-US" w:eastAsia="en-US" w:bidi="ar-SA"/>
        </w:rPr>
        <w:t>(3)</w:t>
      </w:r>
      <w:r w:rsidRPr="007E2925">
        <w:rPr>
          <w:sz w:val="24"/>
          <w:szCs w:val="24"/>
          <w:lang w:val="en-US" w:eastAsia="en-US" w:bidi="ar-SA"/>
        </w:rPr>
        <w:t xml:space="preserve"> In 2008, around 2.8 million adults died from obesity, around 300 million people were clinically obese which is the main contributor to degenerative diseases such as diabetes, heart disease and cancer. Obesity is a condition of increased level of body fat which is assessed based on the value of body mass index (BMI</w:t>
      </w:r>
      <w:proofErr w:type="gramStart"/>
      <w:r w:rsidRPr="007E2925">
        <w:rPr>
          <w:sz w:val="24"/>
          <w:szCs w:val="24"/>
          <w:lang w:val="en-US" w:eastAsia="en-US" w:bidi="ar-SA"/>
        </w:rPr>
        <w:t>).</w:t>
      </w:r>
      <w:r w:rsidRPr="007E2925">
        <w:rPr>
          <w:sz w:val="24"/>
          <w:szCs w:val="24"/>
          <w:vertAlign w:val="superscript"/>
          <w:lang w:val="en-US" w:eastAsia="en-US" w:bidi="ar-SA"/>
        </w:rPr>
        <w:t>(</w:t>
      </w:r>
      <w:proofErr w:type="gramEnd"/>
      <w:r w:rsidRPr="007E2925">
        <w:rPr>
          <w:sz w:val="24"/>
          <w:szCs w:val="24"/>
          <w:vertAlign w:val="superscript"/>
          <w:lang w:val="en-US" w:eastAsia="en-US" w:bidi="ar-SA"/>
        </w:rPr>
        <w:t>4)</w:t>
      </w:r>
    </w:p>
    <w:p w14:paraId="19874841" w14:textId="77777777" w:rsidR="007E2925" w:rsidRPr="007E2925" w:rsidRDefault="007E2925" w:rsidP="007E2925">
      <w:pPr>
        <w:widowControl w:val="0"/>
        <w:autoSpaceDE w:val="0"/>
        <w:autoSpaceDN w:val="0"/>
        <w:spacing w:line="360" w:lineRule="auto"/>
        <w:ind w:firstLine="540"/>
        <w:jc w:val="both"/>
        <w:textAlignment w:val="baseline"/>
        <w:rPr>
          <w:sz w:val="24"/>
          <w:szCs w:val="24"/>
          <w:lang w:val="en-US" w:eastAsia="en-US" w:bidi="ar-SA"/>
        </w:rPr>
      </w:pPr>
      <w:r w:rsidRPr="007E2925">
        <w:rPr>
          <w:sz w:val="24"/>
          <w:szCs w:val="24"/>
          <w:lang w:val="en-US" w:eastAsia="en-US" w:bidi="ar-SA"/>
        </w:rPr>
        <w:t>In Indonesia, the results of Basic Health Research in 2007-2018 showed an increasing trend of obesity, namely 10.5% (2007), 14.8% (2013) and 21.8% (2018). Based on Basic Health Research in 2018, the prevalence of obesity in West Java Province was ranked 14</w:t>
      </w:r>
      <w:r w:rsidRPr="007E2925">
        <w:rPr>
          <w:sz w:val="24"/>
          <w:szCs w:val="24"/>
          <w:vertAlign w:val="superscript"/>
          <w:lang w:val="en-US" w:eastAsia="en-US" w:bidi="ar-SA"/>
        </w:rPr>
        <w:t>th</w:t>
      </w:r>
      <w:r w:rsidRPr="007E2925">
        <w:rPr>
          <w:sz w:val="24"/>
          <w:szCs w:val="24"/>
          <w:lang w:val="en-US" w:eastAsia="en-US" w:bidi="ar-SA"/>
        </w:rPr>
        <w:t xml:space="preserve"> out of 34 Provinces in Indonesia, which increased from 15.2% (2013) to 23% (2018). Considering obesity as an entry point for various Non-Communicable Diseases, it is necessary to make efforts to prevent and deal with this problem. Prevention of obesity can be performed by balancing the amount of energy intake and </w:t>
      </w:r>
      <w:proofErr w:type="gramStart"/>
      <w:r w:rsidRPr="007E2925">
        <w:rPr>
          <w:sz w:val="24"/>
          <w:szCs w:val="24"/>
          <w:lang w:val="en-US" w:eastAsia="en-US" w:bidi="ar-SA"/>
        </w:rPr>
        <w:t>output</w:t>
      </w:r>
      <w:r w:rsidRPr="007E2925">
        <w:rPr>
          <w:sz w:val="24"/>
          <w:szCs w:val="24"/>
          <w:vertAlign w:val="superscript"/>
          <w:lang w:val="en-US" w:eastAsia="en-US" w:bidi="ar-SA"/>
        </w:rPr>
        <w:t>(</w:t>
      </w:r>
      <w:proofErr w:type="gramEnd"/>
      <w:r w:rsidRPr="007E2925">
        <w:rPr>
          <w:sz w:val="24"/>
          <w:szCs w:val="24"/>
          <w:vertAlign w:val="superscript"/>
          <w:lang w:val="en-US" w:eastAsia="en-US" w:bidi="ar-SA"/>
        </w:rPr>
        <w:t>5)</w:t>
      </w:r>
      <w:r w:rsidRPr="007E2925">
        <w:rPr>
          <w:sz w:val="24"/>
          <w:szCs w:val="24"/>
          <w:lang w:val="en-US" w:eastAsia="en-US" w:bidi="ar-SA"/>
        </w:rPr>
        <w:t>.</w:t>
      </w:r>
      <w:r w:rsidRPr="007E2925">
        <w:rPr>
          <w:sz w:val="24"/>
          <w:szCs w:val="24"/>
          <w:vertAlign w:val="superscript"/>
          <w:lang w:val="en-US" w:eastAsia="en-US" w:bidi="ar-SA"/>
        </w:rPr>
        <w:t xml:space="preserve"> </w:t>
      </w:r>
      <w:r w:rsidRPr="007E2925">
        <w:rPr>
          <w:sz w:val="24"/>
          <w:szCs w:val="24"/>
          <w:lang w:val="en-US" w:eastAsia="en-US" w:bidi="ar-SA"/>
        </w:rPr>
        <w:t>Based on this case, the researcher intends to intervene with obese children who are obese through the provision of sedentary behavior and fast food consumption habit interventions.</w:t>
      </w:r>
    </w:p>
    <w:p w14:paraId="75EB9A96" w14:textId="0902FC39" w:rsidR="007E2925" w:rsidRPr="007E2925" w:rsidRDefault="007E2925" w:rsidP="007E2925">
      <w:pPr>
        <w:widowControl w:val="0"/>
        <w:autoSpaceDE w:val="0"/>
        <w:autoSpaceDN w:val="0"/>
        <w:spacing w:line="360" w:lineRule="auto"/>
        <w:ind w:right="116" w:firstLine="540"/>
        <w:jc w:val="both"/>
        <w:rPr>
          <w:rFonts w:eastAsia="Arial"/>
          <w:color w:val="C00000"/>
          <w:sz w:val="24"/>
          <w:szCs w:val="24"/>
          <w:lang w:val="en-US" w:eastAsia="en-US" w:bidi="ar-SA"/>
        </w:rPr>
      </w:pPr>
      <w:r w:rsidRPr="007E2925">
        <w:rPr>
          <w:sz w:val="24"/>
          <w:szCs w:val="24"/>
          <w:lang w:val="en-US" w:eastAsia="en-US" w:bidi="ar-SA"/>
        </w:rPr>
        <w:t xml:space="preserve">Sedentary behavior is a risk factor for the incidence of obesity among students in Yogyakarta and Bantul which contributed about 10.95% with a risk size of 5.15 times for students with a longer sedentary duration. There were differences in activity patterns </w:t>
      </w:r>
      <w:r w:rsidRPr="007E2925">
        <w:rPr>
          <w:sz w:val="24"/>
          <w:szCs w:val="24"/>
          <w:lang w:val="en-US" w:eastAsia="en-US" w:bidi="ar-SA"/>
        </w:rPr>
        <w:t xml:space="preserve">(duration, type, and frequency) between obese and non-obese students. Regarding the overall difference in activity duration, obese students had a longer duration than non-obese students. The mean difference was 49.81 minutes/day. Based on the type of sedentary behavior, obese students had a longer duration for the activities of watching TV, playing games, playing computer, board and card games, and sit longer than non-obese students </w:t>
      </w:r>
      <w:r w:rsidRPr="007E2925">
        <w:rPr>
          <w:sz w:val="24"/>
          <w:szCs w:val="24"/>
          <w:vertAlign w:val="superscript"/>
          <w:lang w:val="en-US" w:eastAsia="en-US" w:bidi="ar-SA"/>
        </w:rPr>
        <w:t>(6)</w:t>
      </w:r>
      <w:r w:rsidRPr="007E2925">
        <w:rPr>
          <w:sz w:val="24"/>
          <w:szCs w:val="24"/>
          <w:lang w:val="en-US" w:eastAsia="en-US" w:bidi="ar-SA"/>
        </w:rPr>
        <w:t xml:space="preserve">. The results of this study are in line with a study conducted by Sherwood et al. which showed that exercise contributed to the prevention of weight </w:t>
      </w:r>
      <w:proofErr w:type="gramStart"/>
      <w:r w:rsidRPr="007E2925">
        <w:rPr>
          <w:sz w:val="24"/>
          <w:szCs w:val="24"/>
          <w:lang w:val="en-US" w:eastAsia="en-US" w:bidi="ar-SA"/>
        </w:rPr>
        <w:t>gain</w:t>
      </w:r>
      <w:r>
        <w:rPr>
          <w:sz w:val="24"/>
          <w:szCs w:val="24"/>
          <w:lang w:val="en-US" w:eastAsia="en-US" w:bidi="ar-SA"/>
        </w:rPr>
        <w:t>.</w:t>
      </w:r>
      <w:r w:rsidRPr="007E2925">
        <w:rPr>
          <w:sz w:val="24"/>
          <w:szCs w:val="24"/>
          <w:vertAlign w:val="superscript"/>
          <w:lang w:val="en-US" w:eastAsia="en-US" w:bidi="ar-SA"/>
        </w:rPr>
        <w:t>(</w:t>
      </w:r>
      <w:proofErr w:type="gramEnd"/>
      <w:r w:rsidRPr="007E2925">
        <w:rPr>
          <w:sz w:val="24"/>
          <w:szCs w:val="24"/>
          <w:vertAlign w:val="superscript"/>
          <w:lang w:val="en-US" w:eastAsia="en-US" w:bidi="ar-SA"/>
        </w:rPr>
        <w:t>7)</w:t>
      </w:r>
    </w:p>
    <w:p w14:paraId="6A965670" w14:textId="77777777" w:rsidR="007E2925" w:rsidRPr="007E2925" w:rsidRDefault="007E2925" w:rsidP="007E2925">
      <w:pPr>
        <w:widowControl w:val="0"/>
        <w:autoSpaceDE w:val="0"/>
        <w:autoSpaceDN w:val="0"/>
        <w:spacing w:line="360" w:lineRule="auto"/>
        <w:ind w:right="116" w:firstLine="540"/>
        <w:jc w:val="both"/>
        <w:rPr>
          <w:rFonts w:eastAsia="Arial"/>
          <w:color w:val="C00000"/>
          <w:sz w:val="24"/>
          <w:szCs w:val="24"/>
          <w:vertAlign w:val="superscript"/>
          <w:lang w:val="en-US" w:eastAsia="en-US" w:bidi="ar-SA"/>
        </w:rPr>
      </w:pPr>
      <w:r w:rsidRPr="007E2925">
        <w:rPr>
          <w:sz w:val="24"/>
          <w:szCs w:val="24"/>
          <w:lang w:val="en-US" w:eastAsia="en-US" w:bidi="ar-SA"/>
        </w:rPr>
        <w:t xml:space="preserve">Fast food is often referred to as ready-to-eat food. Ready-to-eat food is a type of food that is packaged, easy to serve, practical, or processed in a simple way. These kinds of foods are generally produced by the food processing industry with high technology and contained various additives to preserve and give a taste to the product. Fast food is usually served in the form of packaged side dishes, instant noodles, nuggets, or corn flakes intended for </w:t>
      </w:r>
      <w:proofErr w:type="gramStart"/>
      <w:r w:rsidRPr="007E2925">
        <w:rPr>
          <w:color w:val="000000" w:themeColor="text1"/>
          <w:sz w:val="24"/>
          <w:szCs w:val="24"/>
          <w:lang w:val="en-US" w:eastAsia="en-US" w:bidi="ar-SA"/>
        </w:rPr>
        <w:t>breakfast</w:t>
      </w:r>
      <w:r w:rsidRPr="007E2925">
        <w:rPr>
          <w:rFonts w:eastAsia="Arial"/>
          <w:color w:val="000000" w:themeColor="text1"/>
          <w:sz w:val="24"/>
          <w:szCs w:val="24"/>
          <w:lang w:val="en-US" w:eastAsia="en-US" w:bidi="ar-SA"/>
        </w:rPr>
        <w:t>.</w:t>
      </w:r>
      <w:r w:rsidRPr="007E2925">
        <w:rPr>
          <w:rFonts w:eastAsia="Arial"/>
          <w:color w:val="000000" w:themeColor="text1"/>
          <w:sz w:val="24"/>
          <w:szCs w:val="24"/>
          <w:vertAlign w:val="superscript"/>
          <w:lang w:val="en-US" w:eastAsia="en-US" w:bidi="ar-SA"/>
        </w:rPr>
        <w:t>(</w:t>
      </w:r>
      <w:proofErr w:type="gramEnd"/>
      <w:r w:rsidRPr="007E2925">
        <w:rPr>
          <w:rFonts w:eastAsia="Arial"/>
          <w:color w:val="000000" w:themeColor="text1"/>
          <w:sz w:val="24"/>
          <w:szCs w:val="24"/>
          <w:vertAlign w:val="superscript"/>
          <w:lang w:val="en-US" w:eastAsia="en-US" w:bidi="ar-SA"/>
        </w:rPr>
        <w:t>8)</w:t>
      </w:r>
      <w:r w:rsidRPr="007E2925">
        <w:rPr>
          <w:rFonts w:eastAsia="Arial"/>
          <w:color w:val="C00000"/>
          <w:sz w:val="24"/>
          <w:szCs w:val="24"/>
          <w:vertAlign w:val="superscript"/>
          <w:lang w:val="en-US" w:eastAsia="en-US" w:bidi="ar-SA"/>
        </w:rPr>
        <w:t xml:space="preserve"> </w:t>
      </w:r>
    </w:p>
    <w:p w14:paraId="247F00E6" w14:textId="77777777" w:rsidR="007E2925" w:rsidRPr="007E2925" w:rsidRDefault="007E2925" w:rsidP="007E2925">
      <w:pPr>
        <w:widowControl w:val="0"/>
        <w:autoSpaceDE w:val="0"/>
        <w:autoSpaceDN w:val="0"/>
        <w:spacing w:line="360" w:lineRule="auto"/>
        <w:ind w:firstLine="540"/>
        <w:jc w:val="both"/>
        <w:textAlignment w:val="baseline"/>
        <w:rPr>
          <w:sz w:val="24"/>
          <w:szCs w:val="24"/>
          <w:lang w:val="en-US" w:eastAsia="en-US" w:bidi="ar-SA"/>
        </w:rPr>
      </w:pPr>
      <w:r w:rsidRPr="007E2925">
        <w:rPr>
          <w:sz w:val="24"/>
          <w:szCs w:val="24"/>
          <w:lang w:val="id-ID" w:eastAsia="en-US" w:bidi="ar-SA"/>
        </w:rPr>
        <w:t>A</w:t>
      </w:r>
      <w:proofErr w:type="spellStart"/>
      <w:r w:rsidRPr="007E2925">
        <w:rPr>
          <w:sz w:val="24"/>
          <w:szCs w:val="24"/>
          <w:lang w:val="en-US" w:eastAsia="en-US" w:bidi="ar-SA"/>
        </w:rPr>
        <w:t>ccording</w:t>
      </w:r>
      <w:proofErr w:type="spellEnd"/>
      <w:r w:rsidRPr="007E2925">
        <w:rPr>
          <w:sz w:val="24"/>
          <w:szCs w:val="24"/>
          <w:lang w:val="en-US" w:eastAsia="en-US" w:bidi="ar-SA"/>
        </w:rPr>
        <w:t xml:space="preserve"> to the results of a study conducted by Fraser et al. </w:t>
      </w:r>
      <w:r w:rsidRPr="007E2925">
        <w:rPr>
          <w:sz w:val="24"/>
          <w:szCs w:val="24"/>
          <w:vertAlign w:val="superscript"/>
          <w:lang w:val="en-US" w:eastAsia="en-US" w:bidi="ar-SA"/>
        </w:rPr>
        <w:t>(9),</w:t>
      </w:r>
      <w:r w:rsidRPr="007E2925">
        <w:rPr>
          <w:sz w:val="24"/>
          <w:szCs w:val="24"/>
          <w:lang w:val="en-US" w:eastAsia="en-US" w:bidi="ar-SA"/>
        </w:rPr>
        <w:t xml:space="preserve"> it was evidenced adolescents who frequently ate at fast food restaurants consumed more unhealthy foods and tended to have a higher BMI than those who did not periodically ate at fast food restaurants. The results of this study are in line </w:t>
      </w:r>
      <w:r w:rsidRPr="007E2925">
        <w:rPr>
          <w:sz w:val="24"/>
          <w:szCs w:val="24"/>
          <w:lang w:val="en-US" w:eastAsia="en-US" w:bidi="ar-SA"/>
        </w:rPr>
        <w:lastRenderedPageBreak/>
        <w:t xml:space="preserve">with previous study conducted by Jeffery et al. </w:t>
      </w:r>
      <w:r w:rsidRPr="007E2925">
        <w:rPr>
          <w:sz w:val="24"/>
          <w:szCs w:val="24"/>
          <w:vertAlign w:val="superscript"/>
          <w:lang w:val="en-US" w:eastAsia="en-US" w:bidi="ar-SA"/>
        </w:rPr>
        <w:t>(10)</w:t>
      </w:r>
      <w:r w:rsidRPr="007E2925">
        <w:rPr>
          <w:sz w:val="24"/>
          <w:szCs w:val="24"/>
          <w:lang w:val="en-US" w:eastAsia="en-US" w:bidi="ar-SA"/>
        </w:rPr>
        <w:t xml:space="preserve"> which showed that eating at fast food restaurants (at least once a week) was positively related to a high-fat diet and BMI.</w:t>
      </w:r>
    </w:p>
    <w:p w14:paraId="375234D9" w14:textId="27BDA7E1" w:rsidR="007E2925" w:rsidRPr="007E2925" w:rsidRDefault="007E2925" w:rsidP="007E2925">
      <w:pPr>
        <w:widowControl w:val="0"/>
        <w:autoSpaceDE w:val="0"/>
        <w:autoSpaceDN w:val="0"/>
        <w:spacing w:line="360" w:lineRule="auto"/>
        <w:ind w:firstLine="540"/>
        <w:jc w:val="both"/>
        <w:textAlignment w:val="baseline"/>
        <w:rPr>
          <w:rFonts w:eastAsia="Arial"/>
          <w:color w:val="000000" w:themeColor="text1"/>
          <w:sz w:val="24"/>
          <w:szCs w:val="24"/>
          <w:lang w:val="en-US" w:eastAsia="en-US" w:bidi="ar-SA"/>
        </w:rPr>
      </w:pPr>
      <w:r w:rsidRPr="007E2925">
        <w:rPr>
          <w:color w:val="000000" w:themeColor="text1"/>
          <w:sz w:val="24"/>
          <w:szCs w:val="24"/>
          <w:lang w:val="en-US" w:eastAsia="en-US" w:bidi="ar-SA"/>
        </w:rPr>
        <w:t xml:space="preserve">Based on the above background, the researcher is interested to conduct a study entitled "Difference in the Effect of Sedentary Behavior and Fast-Food Consumption Habit on BMI (Body Mass Index) among Obese Children in </w:t>
      </w:r>
      <w:proofErr w:type="spellStart"/>
      <w:r w:rsidRPr="007E2925">
        <w:rPr>
          <w:color w:val="000000" w:themeColor="text1"/>
          <w:sz w:val="24"/>
          <w:szCs w:val="24"/>
          <w:lang w:val="en-US" w:eastAsia="en-US" w:bidi="ar-SA"/>
        </w:rPr>
        <w:t>Siwalankerto</w:t>
      </w:r>
      <w:proofErr w:type="spellEnd"/>
      <w:r w:rsidRPr="007E2925">
        <w:rPr>
          <w:color w:val="000000" w:themeColor="text1"/>
          <w:sz w:val="24"/>
          <w:szCs w:val="24"/>
          <w:lang w:val="en-US" w:eastAsia="en-US" w:bidi="ar-SA"/>
        </w:rPr>
        <w:t xml:space="preserve"> Village, </w:t>
      </w:r>
      <w:proofErr w:type="gramStart"/>
      <w:r w:rsidRPr="007E2925">
        <w:rPr>
          <w:color w:val="000000" w:themeColor="text1"/>
          <w:sz w:val="24"/>
          <w:szCs w:val="24"/>
          <w:lang w:val="en-US" w:eastAsia="en-US" w:bidi="ar-SA"/>
        </w:rPr>
        <w:t>Surabaya</w:t>
      </w:r>
      <w:r w:rsidRPr="007E2925">
        <w:rPr>
          <w:color w:val="000000" w:themeColor="text1"/>
          <w:sz w:val="24"/>
          <w:szCs w:val="24"/>
        </w:rPr>
        <w:t xml:space="preserve"> </w:t>
      </w:r>
      <w:r w:rsidRPr="007E2925">
        <w:rPr>
          <w:color w:val="000000" w:themeColor="text1"/>
          <w:sz w:val="24"/>
          <w:szCs w:val="24"/>
          <w:lang w:val="en-US" w:eastAsia="en-US" w:bidi="ar-SA"/>
        </w:rPr>
        <w:t xml:space="preserve"> City</w:t>
      </w:r>
      <w:proofErr w:type="gramEnd"/>
      <w:r w:rsidRPr="007E2925">
        <w:rPr>
          <w:color w:val="000000" w:themeColor="text1"/>
          <w:sz w:val="24"/>
          <w:szCs w:val="24"/>
          <w:lang w:val="en-US" w:eastAsia="en-US" w:bidi="ar-SA"/>
        </w:rPr>
        <w:t>."</w:t>
      </w:r>
      <w:r w:rsidRPr="007E2925">
        <w:rPr>
          <w:color w:val="000000" w:themeColor="text1"/>
          <w:sz w:val="24"/>
          <w:szCs w:val="24"/>
          <w:lang w:val="id-ID" w:eastAsia="en-US" w:bidi="ar-SA"/>
        </w:rPr>
        <w:t xml:space="preserve"> </w:t>
      </w:r>
    </w:p>
    <w:p w14:paraId="3A3E679D" w14:textId="77777777" w:rsidR="00AD6F56" w:rsidRDefault="00AD6F56">
      <w:pPr>
        <w:pStyle w:val="BodyText"/>
        <w:spacing w:before="7"/>
        <w:ind w:left="142"/>
        <w:jc w:val="left"/>
        <w:rPr>
          <w:b/>
        </w:rPr>
      </w:pPr>
    </w:p>
    <w:p w14:paraId="0719B52D" w14:textId="77777777" w:rsidR="00AD6F56" w:rsidRPr="007E2925" w:rsidRDefault="00E5363A" w:rsidP="007E2925">
      <w:pPr>
        <w:pStyle w:val="Heading1"/>
        <w:spacing w:line="360" w:lineRule="auto"/>
        <w:ind w:left="0"/>
      </w:pPr>
      <w:r w:rsidRPr="007E2925">
        <w:t>MATERIAL AND METHODS</w:t>
      </w:r>
    </w:p>
    <w:tbl>
      <w:tblPr>
        <w:tblStyle w:val="TableGrid"/>
        <w:tblpPr w:leftFromText="180" w:rightFromText="180" w:vertAnchor="text" w:horzAnchor="margin" w:tblpXSpec="right" w:tblpY="2563"/>
        <w:tblW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
        <w:gridCol w:w="1111"/>
        <w:gridCol w:w="1264"/>
        <w:gridCol w:w="787"/>
      </w:tblGrid>
      <w:tr w:rsidR="005E33A7" w:rsidRPr="005E33A7" w14:paraId="320D7A5D" w14:textId="77777777" w:rsidTr="005E33A7">
        <w:trPr>
          <w:trHeight w:val="192"/>
        </w:trPr>
        <w:tc>
          <w:tcPr>
            <w:tcW w:w="1240" w:type="dxa"/>
            <w:vMerge w:val="restart"/>
            <w:tcBorders>
              <w:top w:val="single" w:sz="4" w:space="0" w:color="auto"/>
            </w:tcBorders>
            <w:vAlign w:val="center"/>
          </w:tcPr>
          <w:p w14:paraId="1E45CB60" w14:textId="77777777" w:rsidR="005E33A7" w:rsidRPr="005E33A7" w:rsidRDefault="005E33A7" w:rsidP="005E33A7">
            <w:pPr>
              <w:ind w:left="-54"/>
              <w:contextualSpacing/>
              <w:jc w:val="center"/>
              <w:rPr>
                <w:rFonts w:ascii="Arial" w:eastAsiaTheme="minorHAnsi" w:hAnsi="Arial" w:cs="Arial"/>
                <w:b/>
                <w:sz w:val="16"/>
                <w:szCs w:val="16"/>
                <w:lang w:val="en-US" w:eastAsia="en-US" w:bidi="ar-SA"/>
              </w:rPr>
            </w:pPr>
            <w:r w:rsidRPr="005E33A7">
              <w:rPr>
                <w:rFonts w:ascii="Arial" w:eastAsiaTheme="minorHAnsi" w:hAnsi="Arial" w:cs="Arial"/>
                <w:b/>
                <w:sz w:val="16"/>
                <w:szCs w:val="16"/>
                <w:lang w:val="en-US" w:eastAsia="en-US" w:bidi="ar-SA"/>
              </w:rPr>
              <w:t>Variable</w:t>
            </w:r>
          </w:p>
        </w:tc>
        <w:tc>
          <w:tcPr>
            <w:tcW w:w="1959" w:type="dxa"/>
            <w:gridSpan w:val="2"/>
            <w:tcBorders>
              <w:top w:val="single" w:sz="4" w:space="0" w:color="auto"/>
              <w:bottom w:val="single" w:sz="4" w:space="0" w:color="auto"/>
            </w:tcBorders>
          </w:tcPr>
          <w:p w14:paraId="7697F50B" w14:textId="77777777" w:rsidR="005E33A7" w:rsidRPr="005E33A7" w:rsidRDefault="005E33A7" w:rsidP="005E33A7">
            <w:pPr>
              <w:ind w:left="720"/>
              <w:contextualSpacing/>
              <w:jc w:val="center"/>
              <w:rPr>
                <w:rFonts w:ascii="Arial" w:eastAsiaTheme="minorHAnsi" w:hAnsi="Arial" w:cs="Arial"/>
                <w:b/>
                <w:sz w:val="16"/>
                <w:szCs w:val="16"/>
                <w:lang w:val="id-ID" w:eastAsia="en-US" w:bidi="ar-SA"/>
              </w:rPr>
            </w:pPr>
            <w:r w:rsidRPr="005E33A7">
              <w:rPr>
                <w:rFonts w:ascii="Arial" w:eastAsiaTheme="minorHAnsi" w:hAnsi="Arial" w:cs="Arial"/>
                <w:b/>
                <w:sz w:val="16"/>
                <w:szCs w:val="16"/>
                <w:lang w:val="id-ID" w:eastAsia="en-US" w:bidi="ar-SA"/>
              </w:rPr>
              <w:t>Group</w:t>
            </w:r>
          </w:p>
        </w:tc>
        <w:tc>
          <w:tcPr>
            <w:tcW w:w="765" w:type="dxa"/>
            <w:vMerge w:val="restart"/>
            <w:tcBorders>
              <w:top w:val="single" w:sz="4" w:space="0" w:color="auto"/>
            </w:tcBorders>
            <w:vAlign w:val="center"/>
          </w:tcPr>
          <w:p w14:paraId="3EA098AA" w14:textId="77777777" w:rsidR="005E33A7" w:rsidRPr="005E33A7" w:rsidRDefault="005E33A7" w:rsidP="005E33A7">
            <w:pPr>
              <w:ind w:left="-52"/>
              <w:contextualSpacing/>
              <w:jc w:val="center"/>
              <w:rPr>
                <w:rFonts w:ascii="Arial" w:eastAsiaTheme="minorHAnsi" w:hAnsi="Arial" w:cs="Arial"/>
                <w:b/>
                <w:sz w:val="16"/>
                <w:szCs w:val="16"/>
                <w:lang w:val="en-US" w:eastAsia="en-US" w:bidi="ar-SA"/>
              </w:rPr>
            </w:pPr>
            <w:r w:rsidRPr="005E33A7">
              <w:rPr>
                <w:rFonts w:ascii="Arial" w:eastAsiaTheme="minorHAnsi" w:hAnsi="Arial" w:cs="Arial"/>
                <w:b/>
                <w:sz w:val="16"/>
                <w:szCs w:val="16"/>
                <w:lang w:val="en-US" w:eastAsia="en-US" w:bidi="ar-SA"/>
              </w:rPr>
              <w:t>p value</w:t>
            </w:r>
          </w:p>
        </w:tc>
      </w:tr>
      <w:tr w:rsidR="005E33A7" w:rsidRPr="005E33A7" w14:paraId="6E6A56A9" w14:textId="77777777" w:rsidTr="005E33A7">
        <w:trPr>
          <w:trHeight w:val="585"/>
        </w:trPr>
        <w:tc>
          <w:tcPr>
            <w:tcW w:w="1240" w:type="dxa"/>
            <w:vMerge/>
            <w:tcBorders>
              <w:bottom w:val="single" w:sz="4" w:space="0" w:color="auto"/>
            </w:tcBorders>
          </w:tcPr>
          <w:p w14:paraId="4A1C1C00" w14:textId="77777777" w:rsidR="005E33A7" w:rsidRPr="005E33A7" w:rsidRDefault="005E33A7" w:rsidP="005E33A7">
            <w:pPr>
              <w:ind w:left="720"/>
              <w:contextualSpacing/>
              <w:jc w:val="center"/>
              <w:rPr>
                <w:rFonts w:ascii="Arial" w:eastAsiaTheme="minorHAnsi" w:hAnsi="Arial" w:cs="Arial"/>
                <w:b/>
                <w:sz w:val="16"/>
                <w:szCs w:val="16"/>
                <w:lang w:val="en-US" w:eastAsia="en-US" w:bidi="ar-SA"/>
              </w:rPr>
            </w:pPr>
          </w:p>
        </w:tc>
        <w:tc>
          <w:tcPr>
            <w:tcW w:w="1029" w:type="dxa"/>
            <w:tcBorders>
              <w:top w:val="single" w:sz="4" w:space="0" w:color="auto"/>
              <w:bottom w:val="single" w:sz="4" w:space="0" w:color="auto"/>
            </w:tcBorders>
          </w:tcPr>
          <w:p w14:paraId="336AFA27" w14:textId="77777777" w:rsidR="005E33A7" w:rsidRPr="005E33A7" w:rsidRDefault="005E33A7" w:rsidP="005E33A7">
            <w:pPr>
              <w:ind w:left="121"/>
              <w:contextualSpacing/>
              <w:jc w:val="center"/>
              <w:rPr>
                <w:rFonts w:ascii="Arial" w:eastAsiaTheme="minorHAnsi" w:hAnsi="Arial" w:cs="Arial"/>
                <w:b/>
                <w:iCs/>
                <w:sz w:val="16"/>
                <w:szCs w:val="16"/>
                <w:lang w:val="en-US" w:eastAsia="en-US" w:bidi="ar-SA"/>
              </w:rPr>
            </w:pPr>
            <w:r w:rsidRPr="005E33A7">
              <w:rPr>
                <w:rFonts w:ascii="Arial" w:eastAsiaTheme="minorHAnsi" w:hAnsi="Arial" w:cs="Arial"/>
                <w:b/>
                <w:iCs/>
                <w:sz w:val="16"/>
                <w:szCs w:val="16"/>
                <w:lang w:val="en-US" w:eastAsia="en-US" w:bidi="ar-SA"/>
              </w:rPr>
              <w:t>Sedentary Behavior</w:t>
            </w:r>
          </w:p>
          <w:p w14:paraId="2A0B6EF4" w14:textId="77777777" w:rsidR="005E33A7" w:rsidRPr="005E33A7" w:rsidRDefault="005E33A7" w:rsidP="005E33A7">
            <w:pPr>
              <w:ind w:left="121"/>
              <w:contextualSpacing/>
              <w:jc w:val="center"/>
              <w:rPr>
                <w:rFonts w:ascii="Arial" w:eastAsiaTheme="minorHAnsi" w:hAnsi="Arial" w:cs="Arial"/>
                <w:b/>
                <w:sz w:val="16"/>
                <w:szCs w:val="16"/>
                <w:lang w:val="en-US" w:eastAsia="en-US" w:bidi="ar-SA"/>
              </w:rPr>
            </w:pPr>
            <w:r w:rsidRPr="005E33A7">
              <w:rPr>
                <w:rFonts w:ascii="Arial" w:eastAsiaTheme="minorHAnsi" w:hAnsi="Arial" w:cs="Arial"/>
                <w:b/>
                <w:sz w:val="16"/>
                <w:szCs w:val="16"/>
                <w:lang w:val="en-US" w:eastAsia="en-US" w:bidi="ar-SA"/>
              </w:rPr>
              <w:t>(n=12)</w:t>
            </w:r>
          </w:p>
        </w:tc>
        <w:tc>
          <w:tcPr>
            <w:tcW w:w="930" w:type="dxa"/>
            <w:tcBorders>
              <w:top w:val="single" w:sz="4" w:space="0" w:color="auto"/>
              <w:bottom w:val="single" w:sz="4" w:space="0" w:color="auto"/>
            </w:tcBorders>
          </w:tcPr>
          <w:p w14:paraId="13AC56BE" w14:textId="77777777" w:rsidR="005E33A7" w:rsidRPr="005E33A7" w:rsidRDefault="005E33A7" w:rsidP="005E33A7">
            <w:pPr>
              <w:ind w:left="17"/>
              <w:contextualSpacing/>
              <w:jc w:val="center"/>
              <w:rPr>
                <w:rFonts w:ascii="Arial" w:eastAsiaTheme="minorHAnsi" w:hAnsi="Arial" w:cs="Arial"/>
                <w:b/>
                <w:sz w:val="16"/>
                <w:szCs w:val="16"/>
                <w:lang w:val="en-US" w:eastAsia="en-US" w:bidi="ar-SA"/>
              </w:rPr>
            </w:pPr>
            <w:r w:rsidRPr="005E33A7">
              <w:rPr>
                <w:rFonts w:ascii="Arial" w:eastAsia="Arial" w:hAnsi="Arial" w:cs="Arial"/>
                <w:b/>
                <w:sz w:val="16"/>
                <w:szCs w:val="16"/>
                <w:lang w:val="en-US" w:eastAsia="en-US" w:bidi="ar-SA"/>
              </w:rPr>
              <w:t>Fast-Food Consumption Habit</w:t>
            </w:r>
            <w:r w:rsidRPr="005E33A7">
              <w:rPr>
                <w:rFonts w:ascii="Arial" w:eastAsiaTheme="minorHAnsi" w:hAnsi="Arial" w:cs="Arial"/>
                <w:b/>
                <w:sz w:val="16"/>
                <w:szCs w:val="16"/>
                <w:lang w:val="en-US" w:eastAsia="en-US" w:bidi="ar-SA"/>
              </w:rPr>
              <w:t xml:space="preserve"> (n=12)</w:t>
            </w:r>
          </w:p>
        </w:tc>
        <w:tc>
          <w:tcPr>
            <w:tcW w:w="765" w:type="dxa"/>
            <w:vMerge/>
            <w:tcBorders>
              <w:bottom w:val="single" w:sz="4" w:space="0" w:color="auto"/>
            </w:tcBorders>
          </w:tcPr>
          <w:p w14:paraId="5588712B" w14:textId="77777777" w:rsidR="005E33A7" w:rsidRPr="005E33A7" w:rsidRDefault="005E33A7" w:rsidP="005E33A7">
            <w:pPr>
              <w:ind w:left="720"/>
              <w:contextualSpacing/>
              <w:jc w:val="center"/>
              <w:rPr>
                <w:rFonts w:ascii="Arial" w:eastAsiaTheme="minorHAnsi" w:hAnsi="Arial" w:cs="Arial"/>
                <w:b/>
                <w:sz w:val="16"/>
                <w:szCs w:val="16"/>
                <w:lang w:val="en-US" w:eastAsia="en-US" w:bidi="ar-SA"/>
              </w:rPr>
            </w:pPr>
          </w:p>
        </w:tc>
      </w:tr>
      <w:tr w:rsidR="005E33A7" w:rsidRPr="005E33A7" w14:paraId="787AACA7" w14:textId="77777777" w:rsidTr="005E33A7">
        <w:trPr>
          <w:trHeight w:val="192"/>
        </w:trPr>
        <w:tc>
          <w:tcPr>
            <w:tcW w:w="1240" w:type="dxa"/>
            <w:tcBorders>
              <w:top w:val="single" w:sz="4" w:space="0" w:color="auto"/>
            </w:tcBorders>
          </w:tcPr>
          <w:p w14:paraId="008B7BA6" w14:textId="77777777" w:rsidR="005E33A7" w:rsidRPr="005E33A7" w:rsidRDefault="005E33A7" w:rsidP="005E33A7">
            <w:pPr>
              <w:ind w:left="112"/>
              <w:contextualSpacing/>
              <w:jc w:val="both"/>
              <w:rPr>
                <w:rFonts w:ascii="Arial" w:eastAsiaTheme="minorHAnsi" w:hAnsi="Arial" w:cs="Arial"/>
                <w:b/>
                <w:sz w:val="16"/>
                <w:szCs w:val="16"/>
                <w:lang w:val="en-US" w:eastAsia="en-US" w:bidi="ar-SA"/>
              </w:rPr>
            </w:pPr>
            <w:r w:rsidRPr="005E33A7">
              <w:rPr>
                <w:rFonts w:ascii="Arial" w:eastAsiaTheme="minorHAnsi" w:hAnsi="Arial" w:cs="Arial"/>
                <w:b/>
                <w:sz w:val="16"/>
                <w:szCs w:val="16"/>
                <w:lang w:val="id-ID" w:eastAsia="en-US" w:bidi="ar-SA"/>
              </w:rPr>
              <w:t>Age (Years</w:t>
            </w:r>
            <w:r w:rsidRPr="005E33A7">
              <w:rPr>
                <w:rFonts w:ascii="Arial" w:eastAsiaTheme="minorHAnsi" w:hAnsi="Arial" w:cs="Arial"/>
                <w:b/>
                <w:sz w:val="16"/>
                <w:szCs w:val="16"/>
                <w:lang w:val="en-US" w:eastAsia="en-US" w:bidi="ar-SA"/>
              </w:rPr>
              <w:t>)</w:t>
            </w:r>
          </w:p>
        </w:tc>
        <w:tc>
          <w:tcPr>
            <w:tcW w:w="1029" w:type="dxa"/>
            <w:tcBorders>
              <w:top w:val="single" w:sz="4" w:space="0" w:color="auto"/>
            </w:tcBorders>
          </w:tcPr>
          <w:p w14:paraId="0213324D" w14:textId="77777777" w:rsidR="005E33A7" w:rsidRPr="005E33A7" w:rsidRDefault="005E33A7" w:rsidP="005E33A7">
            <w:pPr>
              <w:ind w:left="121"/>
              <w:contextualSpacing/>
              <w:jc w:val="center"/>
              <w:rPr>
                <w:rFonts w:ascii="Arial" w:eastAsiaTheme="minorHAnsi" w:hAnsi="Arial" w:cs="Arial"/>
                <w:sz w:val="16"/>
                <w:szCs w:val="16"/>
                <w:lang w:val="en-US" w:eastAsia="en-US" w:bidi="ar-SA"/>
              </w:rPr>
            </w:pPr>
          </w:p>
        </w:tc>
        <w:tc>
          <w:tcPr>
            <w:tcW w:w="930" w:type="dxa"/>
            <w:tcBorders>
              <w:top w:val="single" w:sz="4" w:space="0" w:color="auto"/>
            </w:tcBorders>
          </w:tcPr>
          <w:p w14:paraId="357D60C8" w14:textId="77777777" w:rsidR="005E33A7" w:rsidRPr="005E33A7" w:rsidRDefault="005E33A7" w:rsidP="005E33A7">
            <w:pPr>
              <w:ind w:left="17"/>
              <w:contextualSpacing/>
              <w:jc w:val="center"/>
              <w:rPr>
                <w:rFonts w:ascii="Arial" w:eastAsiaTheme="minorHAnsi" w:hAnsi="Arial" w:cs="Arial"/>
                <w:sz w:val="16"/>
                <w:szCs w:val="16"/>
                <w:lang w:val="en-US" w:eastAsia="en-US" w:bidi="ar-SA"/>
              </w:rPr>
            </w:pPr>
          </w:p>
        </w:tc>
        <w:tc>
          <w:tcPr>
            <w:tcW w:w="765" w:type="dxa"/>
            <w:vMerge w:val="restart"/>
            <w:tcBorders>
              <w:top w:val="single" w:sz="4" w:space="0" w:color="auto"/>
            </w:tcBorders>
          </w:tcPr>
          <w:p w14:paraId="25F6AF76" w14:textId="77777777" w:rsidR="005E33A7" w:rsidRPr="005E33A7" w:rsidRDefault="005E33A7" w:rsidP="005E33A7">
            <w:pPr>
              <w:ind w:left="114"/>
              <w:contextualSpacing/>
              <w:jc w:val="center"/>
              <w:rPr>
                <w:rFonts w:ascii="Arial" w:eastAsiaTheme="minorHAnsi" w:hAnsi="Arial" w:cs="Arial"/>
                <w:b/>
                <w:sz w:val="16"/>
                <w:szCs w:val="16"/>
                <w:lang w:val="en-US" w:eastAsia="en-US" w:bidi="ar-SA"/>
              </w:rPr>
            </w:pPr>
          </w:p>
          <w:p w14:paraId="03B60216" w14:textId="77777777" w:rsidR="005E33A7" w:rsidRPr="005E33A7" w:rsidRDefault="005E33A7" w:rsidP="005E33A7">
            <w:pPr>
              <w:ind w:left="114"/>
              <w:contextualSpacing/>
              <w:jc w:val="center"/>
              <w:rPr>
                <w:rFonts w:ascii="Arial" w:eastAsiaTheme="minorHAnsi" w:hAnsi="Arial" w:cs="Arial"/>
                <w:b/>
                <w:sz w:val="16"/>
                <w:szCs w:val="16"/>
                <w:lang w:val="en-US" w:eastAsia="en-US" w:bidi="ar-SA"/>
              </w:rPr>
            </w:pPr>
            <w:r w:rsidRPr="005E33A7">
              <w:rPr>
                <w:rFonts w:ascii="Arial" w:eastAsiaTheme="minorHAnsi" w:hAnsi="Arial" w:cs="Arial"/>
                <w:b/>
                <w:sz w:val="16"/>
                <w:szCs w:val="16"/>
                <w:lang w:val="en-US" w:eastAsia="en-US" w:bidi="ar-SA"/>
              </w:rPr>
              <w:t>0</w:t>
            </w:r>
            <w:r w:rsidRPr="005E33A7">
              <w:rPr>
                <w:rFonts w:ascii="Arial" w:eastAsiaTheme="minorHAnsi" w:hAnsi="Arial" w:cs="Arial"/>
                <w:b/>
                <w:sz w:val="16"/>
                <w:szCs w:val="16"/>
                <w:lang w:val="id-ID" w:eastAsia="en-US" w:bidi="ar-SA"/>
              </w:rPr>
              <w:t>.</w:t>
            </w:r>
            <w:r w:rsidRPr="005E33A7">
              <w:rPr>
                <w:rFonts w:ascii="Arial" w:eastAsiaTheme="minorHAnsi" w:hAnsi="Arial" w:cs="Arial"/>
                <w:b/>
                <w:sz w:val="16"/>
                <w:szCs w:val="16"/>
                <w:lang w:val="en-US" w:eastAsia="en-US" w:bidi="ar-SA"/>
              </w:rPr>
              <w:t>584</w:t>
            </w:r>
            <w:r w:rsidRPr="005E33A7">
              <w:rPr>
                <w:rFonts w:ascii="Arial" w:eastAsiaTheme="minorHAnsi" w:hAnsi="Arial" w:cs="Arial"/>
                <w:sz w:val="16"/>
                <w:szCs w:val="16"/>
                <w:vertAlign w:val="superscript"/>
                <w:lang w:val="en-US" w:eastAsia="en-US" w:bidi="ar-SA"/>
              </w:rPr>
              <w:t>1</w:t>
            </w:r>
          </w:p>
        </w:tc>
      </w:tr>
      <w:tr w:rsidR="005E33A7" w:rsidRPr="005E33A7" w14:paraId="35BB684D" w14:textId="77777777" w:rsidTr="005E33A7">
        <w:trPr>
          <w:trHeight w:val="192"/>
        </w:trPr>
        <w:tc>
          <w:tcPr>
            <w:tcW w:w="1240" w:type="dxa"/>
          </w:tcPr>
          <w:p w14:paraId="153E7862" w14:textId="77777777" w:rsidR="005E33A7" w:rsidRPr="005E33A7" w:rsidRDefault="005E33A7" w:rsidP="005E33A7">
            <w:pPr>
              <w:ind w:left="112"/>
              <w:contextualSpacing/>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Mean (SD)</w:t>
            </w:r>
          </w:p>
        </w:tc>
        <w:tc>
          <w:tcPr>
            <w:tcW w:w="1029" w:type="dxa"/>
          </w:tcPr>
          <w:p w14:paraId="189D08DE" w14:textId="77777777" w:rsidR="005E33A7" w:rsidRPr="005E33A7" w:rsidRDefault="005E33A7" w:rsidP="005E33A7">
            <w:pPr>
              <w:ind w:left="121"/>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17</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04 (0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767)</w:t>
            </w:r>
          </w:p>
        </w:tc>
        <w:tc>
          <w:tcPr>
            <w:tcW w:w="930" w:type="dxa"/>
          </w:tcPr>
          <w:p w14:paraId="5B69E824" w14:textId="77777777" w:rsidR="005E33A7" w:rsidRPr="005E33A7" w:rsidRDefault="005E33A7" w:rsidP="005E33A7">
            <w:pPr>
              <w:ind w:left="121"/>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16</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91 (0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900)</w:t>
            </w:r>
          </w:p>
        </w:tc>
        <w:tc>
          <w:tcPr>
            <w:tcW w:w="765" w:type="dxa"/>
            <w:vMerge/>
          </w:tcPr>
          <w:p w14:paraId="08FB8F76" w14:textId="77777777" w:rsidR="005E33A7" w:rsidRPr="005E33A7" w:rsidRDefault="005E33A7" w:rsidP="005E33A7">
            <w:pPr>
              <w:ind w:left="114"/>
              <w:contextualSpacing/>
              <w:jc w:val="center"/>
              <w:rPr>
                <w:rFonts w:ascii="Arial" w:eastAsiaTheme="minorHAnsi" w:hAnsi="Arial" w:cs="Arial"/>
                <w:b/>
                <w:sz w:val="16"/>
                <w:szCs w:val="16"/>
                <w:lang w:val="en-US" w:eastAsia="en-US" w:bidi="ar-SA"/>
              </w:rPr>
            </w:pPr>
          </w:p>
        </w:tc>
      </w:tr>
      <w:tr w:rsidR="005E33A7" w:rsidRPr="005E33A7" w14:paraId="71E38ABB" w14:textId="77777777" w:rsidTr="005E33A7">
        <w:trPr>
          <w:trHeight w:val="192"/>
        </w:trPr>
        <w:tc>
          <w:tcPr>
            <w:tcW w:w="1240" w:type="dxa"/>
          </w:tcPr>
          <w:p w14:paraId="719D21EB" w14:textId="77777777" w:rsidR="005E33A7" w:rsidRPr="005E33A7" w:rsidRDefault="005E33A7" w:rsidP="005E33A7">
            <w:pPr>
              <w:ind w:left="112"/>
              <w:contextualSpacing/>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Median</w:t>
            </w:r>
          </w:p>
        </w:tc>
        <w:tc>
          <w:tcPr>
            <w:tcW w:w="1029" w:type="dxa"/>
          </w:tcPr>
          <w:p w14:paraId="342B2D4E" w14:textId="77777777" w:rsidR="005E33A7" w:rsidRPr="005E33A7" w:rsidRDefault="005E33A7" w:rsidP="005E33A7">
            <w:pPr>
              <w:ind w:left="121"/>
              <w:contextualSpacing/>
              <w:jc w:val="center"/>
              <w:rPr>
                <w:rFonts w:ascii="Arial" w:eastAsiaTheme="minorHAnsi" w:hAnsi="Arial" w:cs="Arial"/>
                <w:b/>
                <w:sz w:val="16"/>
                <w:szCs w:val="16"/>
                <w:lang w:val="en-US" w:eastAsia="en-US" w:bidi="ar-SA"/>
              </w:rPr>
            </w:pPr>
            <w:r w:rsidRPr="005E33A7">
              <w:rPr>
                <w:rFonts w:ascii="Arial" w:eastAsiaTheme="minorHAnsi" w:hAnsi="Arial" w:cs="Arial"/>
                <w:b/>
                <w:sz w:val="16"/>
                <w:szCs w:val="16"/>
                <w:lang w:val="en-US" w:eastAsia="en-US" w:bidi="ar-SA"/>
              </w:rPr>
              <w:t>11</w:t>
            </w:r>
          </w:p>
        </w:tc>
        <w:tc>
          <w:tcPr>
            <w:tcW w:w="930" w:type="dxa"/>
          </w:tcPr>
          <w:p w14:paraId="7775E9C4" w14:textId="77777777" w:rsidR="005E33A7" w:rsidRPr="005E33A7" w:rsidRDefault="005E33A7" w:rsidP="005E33A7">
            <w:pPr>
              <w:ind w:left="121"/>
              <w:contextualSpacing/>
              <w:jc w:val="center"/>
              <w:rPr>
                <w:rFonts w:ascii="Arial" w:eastAsiaTheme="minorHAnsi" w:hAnsi="Arial" w:cs="Arial"/>
                <w:b/>
                <w:sz w:val="16"/>
                <w:szCs w:val="16"/>
                <w:lang w:val="en-US" w:eastAsia="en-US" w:bidi="ar-SA"/>
              </w:rPr>
            </w:pPr>
            <w:r w:rsidRPr="005E33A7">
              <w:rPr>
                <w:rFonts w:ascii="Arial" w:eastAsiaTheme="minorHAnsi" w:hAnsi="Arial" w:cs="Arial"/>
                <w:b/>
                <w:sz w:val="16"/>
                <w:szCs w:val="16"/>
                <w:lang w:val="en-US" w:eastAsia="en-US" w:bidi="ar-SA"/>
              </w:rPr>
              <w:t>11</w:t>
            </w:r>
          </w:p>
        </w:tc>
        <w:tc>
          <w:tcPr>
            <w:tcW w:w="765" w:type="dxa"/>
            <w:vMerge/>
          </w:tcPr>
          <w:p w14:paraId="0195FBA5" w14:textId="77777777" w:rsidR="005E33A7" w:rsidRPr="005E33A7" w:rsidRDefault="005E33A7" w:rsidP="005E33A7">
            <w:pPr>
              <w:ind w:left="114"/>
              <w:contextualSpacing/>
              <w:jc w:val="center"/>
              <w:rPr>
                <w:rFonts w:ascii="Arial" w:eastAsiaTheme="minorHAnsi" w:hAnsi="Arial" w:cs="Arial"/>
                <w:b/>
                <w:sz w:val="16"/>
                <w:szCs w:val="16"/>
                <w:lang w:val="en-US" w:eastAsia="en-US" w:bidi="ar-SA"/>
              </w:rPr>
            </w:pPr>
          </w:p>
        </w:tc>
      </w:tr>
      <w:tr w:rsidR="005E33A7" w:rsidRPr="005E33A7" w14:paraId="2D54A91D" w14:textId="77777777" w:rsidTr="005E33A7">
        <w:trPr>
          <w:trHeight w:val="192"/>
        </w:trPr>
        <w:tc>
          <w:tcPr>
            <w:tcW w:w="1240" w:type="dxa"/>
            <w:tcBorders>
              <w:bottom w:val="single" w:sz="4" w:space="0" w:color="auto"/>
            </w:tcBorders>
          </w:tcPr>
          <w:p w14:paraId="414E2511" w14:textId="77777777" w:rsidR="005E33A7" w:rsidRPr="005E33A7" w:rsidRDefault="005E33A7" w:rsidP="005E33A7">
            <w:pPr>
              <w:ind w:left="112"/>
              <w:contextualSpacing/>
              <w:jc w:val="both"/>
              <w:rPr>
                <w:rFonts w:ascii="Arial" w:eastAsiaTheme="minorHAnsi" w:hAnsi="Arial" w:cs="Arial"/>
                <w:sz w:val="16"/>
                <w:szCs w:val="16"/>
                <w:lang w:val="id-ID" w:eastAsia="en-US" w:bidi="ar-SA"/>
              </w:rPr>
            </w:pPr>
            <w:r w:rsidRPr="005E33A7">
              <w:rPr>
                <w:rFonts w:ascii="Arial" w:eastAsiaTheme="minorHAnsi" w:hAnsi="Arial" w:cs="Arial"/>
                <w:sz w:val="16"/>
                <w:szCs w:val="16"/>
                <w:lang w:val="en-US" w:eastAsia="en-US" w:bidi="ar-SA"/>
              </w:rPr>
              <w:t>Min ± ma</w:t>
            </w:r>
            <w:r w:rsidRPr="005E33A7">
              <w:rPr>
                <w:rFonts w:ascii="Arial" w:eastAsiaTheme="minorHAnsi" w:hAnsi="Arial" w:cs="Arial"/>
                <w:sz w:val="16"/>
                <w:szCs w:val="16"/>
                <w:lang w:val="id-ID" w:eastAsia="en-US" w:bidi="ar-SA"/>
              </w:rPr>
              <w:t>x</w:t>
            </w:r>
          </w:p>
        </w:tc>
        <w:tc>
          <w:tcPr>
            <w:tcW w:w="1029" w:type="dxa"/>
            <w:tcBorders>
              <w:bottom w:val="single" w:sz="4" w:space="0" w:color="auto"/>
            </w:tcBorders>
          </w:tcPr>
          <w:p w14:paraId="6DF0C93A" w14:textId="77777777" w:rsidR="005E33A7" w:rsidRPr="005E33A7" w:rsidRDefault="005E33A7" w:rsidP="005E33A7">
            <w:pPr>
              <w:ind w:left="121"/>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5±16</w:t>
            </w:r>
          </w:p>
        </w:tc>
        <w:tc>
          <w:tcPr>
            <w:tcW w:w="930" w:type="dxa"/>
            <w:tcBorders>
              <w:bottom w:val="single" w:sz="4" w:space="0" w:color="auto"/>
            </w:tcBorders>
          </w:tcPr>
          <w:p w14:paraId="49649DEC" w14:textId="77777777" w:rsidR="005E33A7" w:rsidRPr="005E33A7" w:rsidRDefault="005E33A7" w:rsidP="005E33A7">
            <w:pPr>
              <w:ind w:left="17"/>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5±16</w:t>
            </w:r>
          </w:p>
        </w:tc>
        <w:tc>
          <w:tcPr>
            <w:tcW w:w="765" w:type="dxa"/>
            <w:vMerge/>
            <w:tcBorders>
              <w:bottom w:val="single" w:sz="4" w:space="0" w:color="auto"/>
            </w:tcBorders>
          </w:tcPr>
          <w:p w14:paraId="340B3749" w14:textId="77777777" w:rsidR="005E33A7" w:rsidRPr="005E33A7" w:rsidRDefault="005E33A7" w:rsidP="005E33A7">
            <w:pPr>
              <w:ind w:left="114"/>
              <w:contextualSpacing/>
              <w:jc w:val="center"/>
              <w:rPr>
                <w:rFonts w:ascii="Arial" w:eastAsiaTheme="minorHAnsi" w:hAnsi="Arial" w:cs="Arial"/>
                <w:b/>
                <w:sz w:val="16"/>
                <w:szCs w:val="16"/>
                <w:lang w:val="en-US" w:eastAsia="en-US" w:bidi="ar-SA"/>
              </w:rPr>
            </w:pPr>
          </w:p>
        </w:tc>
      </w:tr>
      <w:tr w:rsidR="005E33A7" w:rsidRPr="005E33A7" w14:paraId="10B21414" w14:textId="77777777" w:rsidTr="005E33A7">
        <w:trPr>
          <w:trHeight w:val="384"/>
        </w:trPr>
        <w:tc>
          <w:tcPr>
            <w:tcW w:w="1240" w:type="dxa"/>
            <w:tcBorders>
              <w:top w:val="single" w:sz="4" w:space="0" w:color="auto"/>
            </w:tcBorders>
          </w:tcPr>
          <w:p w14:paraId="23E87CDA" w14:textId="77777777" w:rsidR="005E33A7" w:rsidRPr="005E33A7" w:rsidRDefault="005E33A7" w:rsidP="005E33A7">
            <w:pPr>
              <w:ind w:left="112"/>
              <w:contextualSpacing/>
              <w:jc w:val="both"/>
              <w:rPr>
                <w:rFonts w:ascii="Arial" w:eastAsiaTheme="minorHAnsi" w:hAnsi="Arial" w:cs="Arial"/>
                <w:b/>
                <w:sz w:val="16"/>
                <w:szCs w:val="16"/>
                <w:lang w:val="en-US" w:eastAsia="en-US" w:bidi="ar-SA"/>
              </w:rPr>
            </w:pPr>
            <w:r w:rsidRPr="005E33A7">
              <w:rPr>
                <w:rFonts w:ascii="Arial" w:eastAsiaTheme="minorHAnsi" w:hAnsi="Arial" w:cs="Arial"/>
                <w:b/>
                <w:sz w:val="16"/>
                <w:szCs w:val="16"/>
                <w:lang w:val="id-ID" w:eastAsia="en-US" w:bidi="ar-SA"/>
              </w:rPr>
              <w:t>History</w:t>
            </w:r>
            <w:r w:rsidRPr="005E33A7">
              <w:rPr>
                <w:rFonts w:ascii="Arial" w:eastAsiaTheme="minorHAnsi" w:hAnsi="Arial" w:cs="Arial"/>
                <w:b/>
                <w:sz w:val="16"/>
                <w:szCs w:val="16"/>
                <w:lang w:val="en-US" w:eastAsia="en-US" w:bidi="ar-SA"/>
              </w:rPr>
              <w:t xml:space="preserve"> </w:t>
            </w:r>
            <w:r w:rsidRPr="005E33A7">
              <w:rPr>
                <w:rFonts w:ascii="Arial" w:eastAsiaTheme="minorHAnsi" w:hAnsi="Arial" w:cs="Arial"/>
                <w:b/>
                <w:sz w:val="16"/>
                <w:szCs w:val="16"/>
                <w:lang w:val="id-ID" w:eastAsia="en-US" w:bidi="ar-SA"/>
              </w:rPr>
              <w:t xml:space="preserve">of </w:t>
            </w:r>
            <w:r w:rsidRPr="005E33A7">
              <w:rPr>
                <w:rFonts w:ascii="Arial" w:eastAsiaTheme="minorHAnsi" w:hAnsi="Arial" w:cs="Arial"/>
                <w:b/>
                <w:sz w:val="16"/>
                <w:szCs w:val="16"/>
                <w:lang w:val="en-US" w:eastAsia="en-US" w:bidi="ar-SA"/>
              </w:rPr>
              <w:t xml:space="preserve">Parental </w:t>
            </w:r>
            <w:proofErr w:type="spellStart"/>
            <w:r w:rsidRPr="005E33A7">
              <w:rPr>
                <w:rFonts w:ascii="Arial" w:eastAsiaTheme="minorHAnsi" w:hAnsi="Arial" w:cs="Arial"/>
                <w:b/>
                <w:sz w:val="16"/>
                <w:szCs w:val="16"/>
                <w:lang w:val="en-US" w:eastAsia="en-US" w:bidi="ar-SA"/>
              </w:rPr>
              <w:t>Obesit</w:t>
            </w:r>
            <w:proofErr w:type="spellEnd"/>
            <w:r w:rsidRPr="005E33A7">
              <w:rPr>
                <w:rFonts w:ascii="Arial" w:eastAsiaTheme="minorHAnsi" w:hAnsi="Arial" w:cs="Arial"/>
                <w:b/>
                <w:sz w:val="16"/>
                <w:szCs w:val="16"/>
                <w:lang w:val="id-ID" w:eastAsia="en-US" w:bidi="ar-SA"/>
              </w:rPr>
              <w:t xml:space="preserve">y </w:t>
            </w:r>
          </w:p>
        </w:tc>
        <w:tc>
          <w:tcPr>
            <w:tcW w:w="1029" w:type="dxa"/>
            <w:tcBorders>
              <w:top w:val="single" w:sz="4" w:space="0" w:color="auto"/>
            </w:tcBorders>
          </w:tcPr>
          <w:p w14:paraId="290A7D54" w14:textId="77777777" w:rsidR="005E33A7" w:rsidRPr="005E33A7" w:rsidRDefault="005E33A7" w:rsidP="005E33A7">
            <w:pPr>
              <w:ind w:left="121"/>
              <w:contextualSpacing/>
              <w:jc w:val="center"/>
              <w:rPr>
                <w:rFonts w:ascii="Arial" w:eastAsiaTheme="minorHAnsi" w:hAnsi="Arial" w:cs="Arial"/>
                <w:sz w:val="16"/>
                <w:szCs w:val="16"/>
                <w:lang w:val="en-US" w:eastAsia="en-US" w:bidi="ar-SA"/>
              </w:rPr>
            </w:pPr>
          </w:p>
        </w:tc>
        <w:tc>
          <w:tcPr>
            <w:tcW w:w="930" w:type="dxa"/>
            <w:tcBorders>
              <w:top w:val="single" w:sz="4" w:space="0" w:color="auto"/>
            </w:tcBorders>
          </w:tcPr>
          <w:p w14:paraId="1276D9F5" w14:textId="77777777" w:rsidR="005E33A7" w:rsidRPr="005E33A7" w:rsidRDefault="005E33A7" w:rsidP="005E33A7">
            <w:pPr>
              <w:ind w:left="17"/>
              <w:contextualSpacing/>
              <w:jc w:val="center"/>
              <w:rPr>
                <w:rFonts w:ascii="Arial" w:eastAsiaTheme="minorHAnsi" w:hAnsi="Arial" w:cs="Arial"/>
                <w:sz w:val="16"/>
                <w:szCs w:val="16"/>
                <w:lang w:val="en-US" w:eastAsia="en-US" w:bidi="ar-SA"/>
              </w:rPr>
            </w:pPr>
          </w:p>
        </w:tc>
        <w:tc>
          <w:tcPr>
            <w:tcW w:w="765" w:type="dxa"/>
            <w:vMerge w:val="restart"/>
            <w:tcBorders>
              <w:top w:val="single" w:sz="4" w:space="0" w:color="auto"/>
            </w:tcBorders>
          </w:tcPr>
          <w:p w14:paraId="749448B1" w14:textId="77777777" w:rsidR="005E33A7" w:rsidRPr="005E33A7" w:rsidRDefault="005E33A7" w:rsidP="005E33A7">
            <w:pPr>
              <w:ind w:left="114"/>
              <w:contextualSpacing/>
              <w:jc w:val="center"/>
              <w:rPr>
                <w:rFonts w:ascii="Arial" w:eastAsiaTheme="minorHAnsi" w:hAnsi="Arial" w:cs="Arial"/>
                <w:b/>
                <w:sz w:val="16"/>
                <w:szCs w:val="16"/>
                <w:lang w:val="en-US" w:eastAsia="en-US" w:bidi="ar-SA"/>
              </w:rPr>
            </w:pPr>
          </w:p>
          <w:p w14:paraId="77B5B372" w14:textId="77777777" w:rsidR="005E33A7" w:rsidRPr="005E33A7" w:rsidRDefault="005E33A7" w:rsidP="005E33A7">
            <w:pPr>
              <w:ind w:left="114"/>
              <w:contextualSpacing/>
              <w:jc w:val="center"/>
              <w:rPr>
                <w:rFonts w:ascii="Arial" w:eastAsiaTheme="minorHAnsi" w:hAnsi="Arial" w:cs="Arial"/>
                <w:b/>
                <w:sz w:val="16"/>
                <w:szCs w:val="16"/>
                <w:lang w:val="en-US" w:eastAsia="en-US" w:bidi="ar-SA"/>
              </w:rPr>
            </w:pPr>
            <w:r w:rsidRPr="005E33A7">
              <w:rPr>
                <w:rFonts w:ascii="Arial" w:eastAsiaTheme="minorHAnsi" w:hAnsi="Arial" w:cs="Arial"/>
                <w:b/>
                <w:sz w:val="16"/>
                <w:szCs w:val="16"/>
                <w:lang w:val="en-US" w:eastAsia="en-US" w:bidi="ar-SA"/>
              </w:rPr>
              <w:t>0</w:t>
            </w:r>
            <w:r w:rsidRPr="005E33A7">
              <w:rPr>
                <w:rFonts w:ascii="Arial" w:eastAsiaTheme="minorHAnsi" w:hAnsi="Arial" w:cs="Arial"/>
                <w:b/>
                <w:sz w:val="16"/>
                <w:szCs w:val="16"/>
                <w:lang w:val="id-ID" w:eastAsia="en-US" w:bidi="ar-SA"/>
              </w:rPr>
              <w:t>.</w:t>
            </w:r>
            <w:r w:rsidRPr="005E33A7">
              <w:rPr>
                <w:rFonts w:ascii="Arial" w:eastAsiaTheme="minorHAnsi" w:hAnsi="Arial" w:cs="Arial"/>
                <w:b/>
                <w:sz w:val="16"/>
                <w:szCs w:val="16"/>
                <w:lang w:val="en-US" w:eastAsia="en-US" w:bidi="ar-SA"/>
              </w:rPr>
              <w:t>236</w:t>
            </w:r>
            <w:r w:rsidRPr="005E33A7">
              <w:rPr>
                <w:rFonts w:ascii="Arial" w:eastAsiaTheme="minorHAnsi" w:hAnsi="Arial" w:cs="Arial"/>
                <w:bCs/>
                <w:sz w:val="16"/>
                <w:szCs w:val="16"/>
                <w:vertAlign w:val="superscript"/>
                <w:lang w:val="en-US" w:eastAsia="en-US" w:bidi="ar-SA"/>
              </w:rPr>
              <w:t>2</w:t>
            </w:r>
          </w:p>
        </w:tc>
      </w:tr>
      <w:tr w:rsidR="005E33A7" w:rsidRPr="005E33A7" w14:paraId="79BF874F" w14:textId="77777777" w:rsidTr="005E33A7">
        <w:trPr>
          <w:trHeight w:val="192"/>
        </w:trPr>
        <w:tc>
          <w:tcPr>
            <w:tcW w:w="1240" w:type="dxa"/>
          </w:tcPr>
          <w:p w14:paraId="1AB8F9E4" w14:textId="77777777" w:rsidR="005E33A7" w:rsidRPr="005E33A7" w:rsidRDefault="005E33A7" w:rsidP="005E33A7">
            <w:pPr>
              <w:ind w:left="112"/>
              <w:contextualSpacing/>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id-ID" w:eastAsia="en-US" w:bidi="ar-SA"/>
              </w:rPr>
              <w:t>History</w:t>
            </w:r>
            <w:r w:rsidRPr="005E33A7">
              <w:rPr>
                <w:rFonts w:ascii="Arial" w:eastAsiaTheme="minorHAnsi" w:hAnsi="Arial" w:cs="Arial"/>
                <w:sz w:val="16"/>
                <w:szCs w:val="16"/>
                <w:lang w:val="en-US" w:eastAsia="en-US" w:bidi="ar-SA"/>
              </w:rPr>
              <w:t xml:space="preserve"> </w:t>
            </w:r>
            <w:r w:rsidRPr="005E33A7">
              <w:rPr>
                <w:rFonts w:ascii="Arial" w:eastAsiaTheme="minorHAnsi" w:hAnsi="Arial" w:cs="Arial"/>
                <w:sz w:val="16"/>
                <w:szCs w:val="16"/>
                <w:lang w:val="id-ID" w:eastAsia="en-US" w:bidi="ar-SA"/>
              </w:rPr>
              <w:t xml:space="preserve">of </w:t>
            </w:r>
            <w:proofErr w:type="spellStart"/>
            <w:r w:rsidRPr="005E33A7">
              <w:rPr>
                <w:rFonts w:ascii="Arial" w:eastAsiaTheme="minorHAnsi" w:hAnsi="Arial" w:cs="Arial"/>
                <w:sz w:val="16"/>
                <w:szCs w:val="16"/>
                <w:lang w:val="en-US" w:eastAsia="en-US" w:bidi="ar-SA"/>
              </w:rPr>
              <w:t>Obesit</w:t>
            </w:r>
            <w:proofErr w:type="spellEnd"/>
            <w:r w:rsidRPr="005E33A7">
              <w:rPr>
                <w:rFonts w:ascii="Arial" w:eastAsiaTheme="minorHAnsi" w:hAnsi="Arial" w:cs="Arial"/>
                <w:sz w:val="16"/>
                <w:szCs w:val="16"/>
                <w:lang w:val="id-ID" w:eastAsia="en-US" w:bidi="ar-SA"/>
              </w:rPr>
              <w:t>y</w:t>
            </w:r>
          </w:p>
        </w:tc>
        <w:tc>
          <w:tcPr>
            <w:tcW w:w="1029" w:type="dxa"/>
          </w:tcPr>
          <w:p w14:paraId="45576343" w14:textId="77777777" w:rsidR="005E33A7" w:rsidRPr="005E33A7" w:rsidRDefault="005E33A7" w:rsidP="005E33A7">
            <w:pPr>
              <w:ind w:left="121"/>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8</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8 %</w:t>
            </w:r>
          </w:p>
        </w:tc>
        <w:tc>
          <w:tcPr>
            <w:tcW w:w="930" w:type="dxa"/>
          </w:tcPr>
          <w:p w14:paraId="4487ED76" w14:textId="77777777" w:rsidR="005E33A7" w:rsidRPr="005E33A7" w:rsidRDefault="005E33A7" w:rsidP="005E33A7">
            <w:pPr>
              <w:ind w:left="17"/>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3 %</w:t>
            </w:r>
          </w:p>
        </w:tc>
        <w:tc>
          <w:tcPr>
            <w:tcW w:w="765" w:type="dxa"/>
            <w:vMerge/>
          </w:tcPr>
          <w:p w14:paraId="2DADA5D4" w14:textId="77777777" w:rsidR="005E33A7" w:rsidRPr="005E33A7" w:rsidRDefault="005E33A7" w:rsidP="005E33A7">
            <w:pPr>
              <w:ind w:left="114"/>
              <w:contextualSpacing/>
              <w:jc w:val="center"/>
              <w:rPr>
                <w:rFonts w:ascii="Arial" w:eastAsiaTheme="minorHAnsi" w:hAnsi="Arial" w:cs="Arial"/>
                <w:b/>
                <w:sz w:val="16"/>
                <w:szCs w:val="16"/>
                <w:lang w:val="en-US" w:eastAsia="en-US" w:bidi="ar-SA"/>
              </w:rPr>
            </w:pPr>
          </w:p>
        </w:tc>
      </w:tr>
      <w:tr w:rsidR="005E33A7" w:rsidRPr="005E33A7" w14:paraId="65A92B6A" w14:textId="77777777" w:rsidTr="005E33A7">
        <w:trPr>
          <w:trHeight w:val="192"/>
        </w:trPr>
        <w:tc>
          <w:tcPr>
            <w:tcW w:w="1240" w:type="dxa"/>
          </w:tcPr>
          <w:p w14:paraId="43B6E4F9" w14:textId="77777777" w:rsidR="005E33A7" w:rsidRPr="005E33A7" w:rsidRDefault="005E33A7" w:rsidP="005E33A7">
            <w:pPr>
              <w:ind w:left="112"/>
              <w:contextualSpacing/>
              <w:jc w:val="both"/>
              <w:rPr>
                <w:rFonts w:ascii="Arial" w:eastAsiaTheme="minorHAnsi" w:hAnsi="Arial" w:cs="Arial"/>
                <w:sz w:val="16"/>
                <w:szCs w:val="16"/>
                <w:lang w:val="id-ID" w:eastAsia="en-US" w:bidi="ar-SA"/>
              </w:rPr>
            </w:pPr>
            <w:r w:rsidRPr="005E33A7">
              <w:rPr>
                <w:rFonts w:ascii="Arial" w:eastAsiaTheme="minorHAnsi" w:hAnsi="Arial" w:cs="Arial"/>
                <w:sz w:val="16"/>
                <w:szCs w:val="16"/>
                <w:lang w:val="id-ID" w:eastAsia="en-US" w:bidi="ar-SA"/>
              </w:rPr>
              <w:t>No</w:t>
            </w:r>
            <w:r w:rsidRPr="005E33A7">
              <w:rPr>
                <w:rFonts w:ascii="Arial" w:eastAsiaTheme="minorHAnsi" w:hAnsi="Arial" w:cs="Arial"/>
                <w:sz w:val="16"/>
                <w:szCs w:val="16"/>
                <w:lang w:val="en-US" w:eastAsia="en-US" w:bidi="ar-SA"/>
              </w:rPr>
              <w:t xml:space="preserve"> </w:t>
            </w:r>
            <w:r w:rsidRPr="005E33A7">
              <w:rPr>
                <w:rFonts w:ascii="Arial" w:eastAsiaTheme="minorHAnsi" w:hAnsi="Arial" w:cs="Arial"/>
                <w:sz w:val="16"/>
                <w:szCs w:val="16"/>
                <w:lang w:val="id-ID" w:eastAsia="en-US" w:bidi="ar-SA"/>
              </w:rPr>
              <w:t>History</w:t>
            </w:r>
            <w:r w:rsidRPr="005E33A7">
              <w:rPr>
                <w:rFonts w:ascii="Arial" w:eastAsiaTheme="minorHAnsi" w:hAnsi="Arial" w:cs="Arial"/>
                <w:sz w:val="16"/>
                <w:szCs w:val="16"/>
                <w:lang w:val="en-US" w:eastAsia="en-US" w:bidi="ar-SA"/>
              </w:rPr>
              <w:t xml:space="preserve"> </w:t>
            </w:r>
            <w:r w:rsidRPr="005E33A7">
              <w:rPr>
                <w:rFonts w:ascii="Arial" w:eastAsiaTheme="minorHAnsi" w:hAnsi="Arial" w:cs="Arial"/>
                <w:sz w:val="16"/>
                <w:szCs w:val="16"/>
                <w:lang w:val="id-ID" w:eastAsia="en-US" w:bidi="ar-SA"/>
              </w:rPr>
              <w:t xml:space="preserve">of </w:t>
            </w:r>
            <w:proofErr w:type="spellStart"/>
            <w:r w:rsidRPr="005E33A7">
              <w:rPr>
                <w:rFonts w:ascii="Arial" w:eastAsiaTheme="minorHAnsi" w:hAnsi="Arial" w:cs="Arial"/>
                <w:sz w:val="16"/>
                <w:szCs w:val="16"/>
                <w:lang w:val="en-US" w:eastAsia="en-US" w:bidi="ar-SA"/>
              </w:rPr>
              <w:t>Obesit</w:t>
            </w:r>
            <w:proofErr w:type="spellEnd"/>
            <w:r w:rsidRPr="005E33A7">
              <w:rPr>
                <w:rFonts w:ascii="Arial" w:eastAsiaTheme="minorHAnsi" w:hAnsi="Arial" w:cs="Arial"/>
                <w:sz w:val="16"/>
                <w:szCs w:val="16"/>
                <w:lang w:val="id-ID" w:eastAsia="en-US" w:bidi="ar-SA"/>
              </w:rPr>
              <w:t>y</w:t>
            </w:r>
          </w:p>
        </w:tc>
        <w:tc>
          <w:tcPr>
            <w:tcW w:w="1029" w:type="dxa"/>
          </w:tcPr>
          <w:p w14:paraId="5A7B0749" w14:textId="77777777" w:rsidR="005E33A7" w:rsidRPr="005E33A7" w:rsidRDefault="005E33A7" w:rsidP="005E33A7">
            <w:pPr>
              <w:ind w:left="121"/>
              <w:contextualSpacing/>
              <w:jc w:val="center"/>
              <w:rPr>
                <w:rFonts w:ascii="Arial" w:eastAsiaTheme="minorHAnsi" w:hAnsi="Arial" w:cs="Arial"/>
                <w:b/>
                <w:sz w:val="16"/>
                <w:szCs w:val="16"/>
                <w:lang w:val="en-US" w:eastAsia="en-US" w:bidi="ar-SA"/>
              </w:rPr>
            </w:pPr>
            <w:r w:rsidRPr="005E33A7">
              <w:rPr>
                <w:rFonts w:ascii="Arial" w:eastAsiaTheme="minorHAnsi" w:hAnsi="Arial" w:cs="Arial"/>
                <w:sz w:val="16"/>
                <w:szCs w:val="16"/>
                <w:lang w:val="en-US" w:eastAsia="en-US" w:bidi="ar-SA"/>
              </w:rPr>
              <w:t>91</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2 %</w:t>
            </w:r>
          </w:p>
        </w:tc>
        <w:tc>
          <w:tcPr>
            <w:tcW w:w="930" w:type="dxa"/>
          </w:tcPr>
          <w:p w14:paraId="3CD36BC3" w14:textId="77777777" w:rsidR="005E33A7" w:rsidRPr="005E33A7" w:rsidRDefault="005E33A7" w:rsidP="005E33A7">
            <w:pPr>
              <w:ind w:left="17"/>
              <w:contextualSpacing/>
              <w:jc w:val="center"/>
              <w:rPr>
                <w:rFonts w:ascii="Arial" w:eastAsiaTheme="minorHAnsi" w:hAnsi="Arial" w:cs="Arial"/>
                <w:b/>
                <w:sz w:val="16"/>
                <w:szCs w:val="16"/>
                <w:lang w:val="en-US" w:eastAsia="en-US" w:bidi="ar-SA"/>
              </w:rPr>
            </w:pPr>
            <w:r w:rsidRPr="005E33A7">
              <w:rPr>
                <w:rFonts w:ascii="Arial" w:eastAsiaTheme="minorHAnsi" w:hAnsi="Arial" w:cs="Arial"/>
                <w:sz w:val="16"/>
                <w:szCs w:val="16"/>
                <w:lang w:val="en-US" w:eastAsia="en-US" w:bidi="ar-SA"/>
              </w:rPr>
              <w:t>97 %</w:t>
            </w:r>
          </w:p>
        </w:tc>
        <w:tc>
          <w:tcPr>
            <w:tcW w:w="765" w:type="dxa"/>
            <w:vMerge/>
          </w:tcPr>
          <w:p w14:paraId="15D9F56E" w14:textId="77777777" w:rsidR="005E33A7" w:rsidRPr="005E33A7" w:rsidRDefault="005E33A7" w:rsidP="005E33A7">
            <w:pPr>
              <w:ind w:left="114"/>
              <w:contextualSpacing/>
              <w:jc w:val="center"/>
              <w:rPr>
                <w:rFonts w:ascii="Arial" w:eastAsiaTheme="minorHAnsi" w:hAnsi="Arial" w:cs="Arial"/>
                <w:b/>
                <w:sz w:val="16"/>
                <w:szCs w:val="16"/>
                <w:lang w:val="en-US" w:eastAsia="en-US" w:bidi="ar-SA"/>
              </w:rPr>
            </w:pPr>
          </w:p>
        </w:tc>
      </w:tr>
      <w:tr w:rsidR="005E33A7" w:rsidRPr="005E33A7" w14:paraId="447578D6" w14:textId="77777777" w:rsidTr="005E33A7">
        <w:trPr>
          <w:trHeight w:val="384"/>
        </w:trPr>
        <w:tc>
          <w:tcPr>
            <w:tcW w:w="1240" w:type="dxa"/>
            <w:tcBorders>
              <w:top w:val="single" w:sz="4" w:space="0" w:color="auto"/>
            </w:tcBorders>
          </w:tcPr>
          <w:p w14:paraId="25F37307" w14:textId="77777777" w:rsidR="005E33A7" w:rsidRPr="005E33A7" w:rsidRDefault="005E33A7" w:rsidP="005E33A7">
            <w:pPr>
              <w:ind w:left="112"/>
              <w:contextualSpacing/>
              <w:jc w:val="both"/>
              <w:rPr>
                <w:rFonts w:ascii="Arial" w:eastAsiaTheme="minorHAnsi" w:hAnsi="Arial" w:cs="Arial"/>
                <w:sz w:val="16"/>
                <w:szCs w:val="16"/>
                <w:lang w:val="id-ID" w:eastAsia="en-US" w:bidi="ar-SA"/>
              </w:rPr>
            </w:pPr>
            <w:r w:rsidRPr="005E33A7">
              <w:rPr>
                <w:rFonts w:ascii="Arial" w:eastAsiaTheme="minorHAnsi" w:hAnsi="Arial" w:cs="Arial"/>
                <w:b/>
                <w:sz w:val="16"/>
                <w:szCs w:val="16"/>
                <w:lang w:val="id-ID" w:eastAsia="en-US" w:bidi="ar-SA"/>
              </w:rPr>
              <w:t>Maternal Education Level</w:t>
            </w:r>
          </w:p>
        </w:tc>
        <w:tc>
          <w:tcPr>
            <w:tcW w:w="1029" w:type="dxa"/>
            <w:tcBorders>
              <w:top w:val="single" w:sz="4" w:space="0" w:color="auto"/>
            </w:tcBorders>
          </w:tcPr>
          <w:p w14:paraId="07908E24" w14:textId="77777777" w:rsidR="005E33A7" w:rsidRPr="005E33A7" w:rsidRDefault="005E33A7" w:rsidP="005E33A7">
            <w:pPr>
              <w:ind w:left="121"/>
              <w:contextualSpacing/>
              <w:jc w:val="center"/>
              <w:rPr>
                <w:rFonts w:ascii="Arial" w:eastAsiaTheme="minorHAnsi" w:hAnsi="Arial" w:cs="Arial"/>
                <w:sz w:val="16"/>
                <w:szCs w:val="16"/>
                <w:lang w:val="en-US" w:eastAsia="en-US" w:bidi="ar-SA"/>
              </w:rPr>
            </w:pPr>
          </w:p>
        </w:tc>
        <w:tc>
          <w:tcPr>
            <w:tcW w:w="930" w:type="dxa"/>
            <w:tcBorders>
              <w:top w:val="single" w:sz="4" w:space="0" w:color="auto"/>
            </w:tcBorders>
          </w:tcPr>
          <w:p w14:paraId="4FA9B034" w14:textId="77777777" w:rsidR="005E33A7" w:rsidRPr="005E33A7" w:rsidRDefault="005E33A7" w:rsidP="005E33A7">
            <w:pPr>
              <w:ind w:left="17"/>
              <w:contextualSpacing/>
              <w:jc w:val="center"/>
              <w:rPr>
                <w:rFonts w:ascii="Arial" w:eastAsiaTheme="minorHAnsi" w:hAnsi="Arial" w:cs="Arial"/>
                <w:sz w:val="16"/>
                <w:szCs w:val="16"/>
                <w:lang w:val="en-US" w:eastAsia="en-US" w:bidi="ar-SA"/>
              </w:rPr>
            </w:pPr>
          </w:p>
        </w:tc>
        <w:tc>
          <w:tcPr>
            <w:tcW w:w="765" w:type="dxa"/>
            <w:vMerge w:val="restart"/>
            <w:tcBorders>
              <w:top w:val="single" w:sz="4" w:space="0" w:color="auto"/>
            </w:tcBorders>
          </w:tcPr>
          <w:p w14:paraId="3BD98C6A" w14:textId="77777777" w:rsidR="005E33A7" w:rsidRPr="005E33A7" w:rsidRDefault="005E33A7" w:rsidP="005E33A7">
            <w:pPr>
              <w:ind w:left="114"/>
              <w:contextualSpacing/>
              <w:jc w:val="center"/>
              <w:rPr>
                <w:rFonts w:ascii="Arial" w:eastAsiaTheme="minorHAnsi" w:hAnsi="Arial" w:cs="Arial"/>
                <w:b/>
                <w:sz w:val="16"/>
                <w:szCs w:val="16"/>
                <w:lang w:val="en-US" w:eastAsia="en-US" w:bidi="ar-SA"/>
              </w:rPr>
            </w:pPr>
          </w:p>
          <w:p w14:paraId="23EC89F6" w14:textId="77777777" w:rsidR="005E33A7" w:rsidRPr="005E33A7" w:rsidRDefault="005E33A7" w:rsidP="005E33A7">
            <w:pPr>
              <w:ind w:left="114"/>
              <w:contextualSpacing/>
              <w:jc w:val="center"/>
              <w:rPr>
                <w:rFonts w:ascii="Arial" w:eastAsiaTheme="minorHAnsi" w:hAnsi="Arial" w:cs="Arial"/>
                <w:b/>
                <w:sz w:val="16"/>
                <w:szCs w:val="16"/>
                <w:lang w:val="en-US" w:eastAsia="en-US" w:bidi="ar-SA"/>
              </w:rPr>
            </w:pPr>
            <w:r w:rsidRPr="005E33A7">
              <w:rPr>
                <w:rFonts w:ascii="Arial" w:eastAsiaTheme="minorHAnsi" w:hAnsi="Arial" w:cs="Arial"/>
                <w:b/>
                <w:sz w:val="16"/>
                <w:szCs w:val="16"/>
                <w:lang w:val="en-US" w:eastAsia="en-US" w:bidi="ar-SA"/>
              </w:rPr>
              <w:t>0</w:t>
            </w:r>
            <w:r w:rsidRPr="005E33A7">
              <w:rPr>
                <w:rFonts w:ascii="Arial" w:eastAsiaTheme="minorHAnsi" w:hAnsi="Arial" w:cs="Arial"/>
                <w:b/>
                <w:sz w:val="16"/>
                <w:szCs w:val="16"/>
                <w:lang w:val="id-ID" w:eastAsia="en-US" w:bidi="ar-SA"/>
              </w:rPr>
              <w:t>.</w:t>
            </w:r>
            <w:r w:rsidRPr="005E33A7">
              <w:rPr>
                <w:rFonts w:ascii="Arial" w:eastAsiaTheme="minorHAnsi" w:hAnsi="Arial" w:cs="Arial"/>
                <w:b/>
                <w:sz w:val="16"/>
                <w:szCs w:val="16"/>
                <w:lang w:val="en-US" w:eastAsia="en-US" w:bidi="ar-SA"/>
              </w:rPr>
              <w:t>238</w:t>
            </w:r>
            <w:r w:rsidRPr="005E33A7">
              <w:rPr>
                <w:rFonts w:ascii="Arial" w:eastAsiaTheme="minorHAnsi" w:hAnsi="Arial" w:cs="Arial"/>
                <w:sz w:val="16"/>
                <w:szCs w:val="16"/>
                <w:vertAlign w:val="superscript"/>
                <w:lang w:val="en-US" w:eastAsia="en-US" w:bidi="ar-SA"/>
              </w:rPr>
              <w:t>2</w:t>
            </w:r>
          </w:p>
        </w:tc>
      </w:tr>
      <w:tr w:rsidR="005E33A7" w:rsidRPr="005E33A7" w14:paraId="2C631B48" w14:textId="77777777" w:rsidTr="005E33A7">
        <w:trPr>
          <w:trHeight w:val="192"/>
        </w:trPr>
        <w:tc>
          <w:tcPr>
            <w:tcW w:w="1240" w:type="dxa"/>
          </w:tcPr>
          <w:p w14:paraId="69A974BE" w14:textId="77777777" w:rsidR="005E33A7" w:rsidRPr="005E33A7" w:rsidRDefault="005E33A7" w:rsidP="005E33A7">
            <w:pPr>
              <w:ind w:left="112"/>
              <w:contextualSpacing/>
              <w:jc w:val="both"/>
              <w:rPr>
                <w:rFonts w:ascii="Arial" w:eastAsiaTheme="minorHAnsi" w:hAnsi="Arial" w:cs="Arial"/>
                <w:sz w:val="16"/>
                <w:szCs w:val="16"/>
                <w:lang w:val="id-ID" w:eastAsia="en-US" w:bidi="ar-SA"/>
              </w:rPr>
            </w:pPr>
            <w:r w:rsidRPr="005E33A7">
              <w:rPr>
                <w:rFonts w:ascii="Arial" w:eastAsiaTheme="minorHAnsi" w:hAnsi="Arial" w:cs="Arial"/>
                <w:sz w:val="16"/>
                <w:szCs w:val="16"/>
                <w:lang w:val="id-ID" w:eastAsia="en-US" w:bidi="ar-SA"/>
              </w:rPr>
              <w:t>Attended School</w:t>
            </w:r>
          </w:p>
        </w:tc>
        <w:tc>
          <w:tcPr>
            <w:tcW w:w="1029" w:type="dxa"/>
          </w:tcPr>
          <w:p w14:paraId="24F09669" w14:textId="77777777" w:rsidR="005E33A7" w:rsidRPr="005E33A7" w:rsidRDefault="005E33A7" w:rsidP="005E33A7">
            <w:pPr>
              <w:ind w:left="121"/>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65</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2%</w:t>
            </w:r>
          </w:p>
        </w:tc>
        <w:tc>
          <w:tcPr>
            <w:tcW w:w="930" w:type="dxa"/>
          </w:tcPr>
          <w:p w14:paraId="3CC6F783" w14:textId="77777777" w:rsidR="005E33A7" w:rsidRPr="005E33A7" w:rsidRDefault="005E33A7" w:rsidP="005E33A7">
            <w:pPr>
              <w:ind w:left="17"/>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52</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2%</w:t>
            </w:r>
          </w:p>
        </w:tc>
        <w:tc>
          <w:tcPr>
            <w:tcW w:w="765" w:type="dxa"/>
            <w:vMerge/>
          </w:tcPr>
          <w:p w14:paraId="38122D5D"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r>
      <w:tr w:rsidR="005E33A7" w:rsidRPr="005E33A7" w14:paraId="22715057" w14:textId="77777777" w:rsidTr="005E33A7">
        <w:trPr>
          <w:trHeight w:val="233"/>
        </w:trPr>
        <w:tc>
          <w:tcPr>
            <w:tcW w:w="1240" w:type="dxa"/>
            <w:tcBorders>
              <w:bottom w:val="single" w:sz="4" w:space="0" w:color="auto"/>
            </w:tcBorders>
          </w:tcPr>
          <w:p w14:paraId="711A7278" w14:textId="77777777" w:rsidR="005E33A7" w:rsidRPr="005E33A7" w:rsidRDefault="005E33A7" w:rsidP="005E33A7">
            <w:pPr>
              <w:ind w:left="112"/>
              <w:contextualSpacing/>
              <w:jc w:val="both"/>
              <w:rPr>
                <w:rFonts w:ascii="Arial" w:eastAsiaTheme="minorHAnsi" w:hAnsi="Arial" w:cs="Arial"/>
                <w:sz w:val="16"/>
                <w:szCs w:val="16"/>
                <w:lang w:val="id-ID" w:eastAsia="en-US" w:bidi="ar-SA"/>
              </w:rPr>
            </w:pPr>
            <w:r w:rsidRPr="005E33A7">
              <w:rPr>
                <w:rFonts w:ascii="Arial" w:eastAsiaTheme="minorHAnsi" w:hAnsi="Arial" w:cs="Arial"/>
                <w:sz w:val="16"/>
                <w:szCs w:val="16"/>
                <w:lang w:val="id-ID" w:eastAsia="en-US" w:bidi="ar-SA"/>
              </w:rPr>
              <w:t>Did Not Attend School</w:t>
            </w:r>
          </w:p>
        </w:tc>
        <w:tc>
          <w:tcPr>
            <w:tcW w:w="1029" w:type="dxa"/>
            <w:tcBorders>
              <w:bottom w:val="single" w:sz="4" w:space="0" w:color="auto"/>
            </w:tcBorders>
          </w:tcPr>
          <w:p w14:paraId="1EA65337" w14:textId="77777777" w:rsidR="005E33A7" w:rsidRPr="005E33A7" w:rsidRDefault="005E33A7" w:rsidP="005E33A7">
            <w:pPr>
              <w:ind w:left="121"/>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34</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8%</w:t>
            </w:r>
          </w:p>
        </w:tc>
        <w:tc>
          <w:tcPr>
            <w:tcW w:w="930" w:type="dxa"/>
            <w:tcBorders>
              <w:bottom w:val="single" w:sz="4" w:space="0" w:color="auto"/>
            </w:tcBorders>
          </w:tcPr>
          <w:p w14:paraId="6DD334ED" w14:textId="77777777" w:rsidR="005E33A7" w:rsidRPr="005E33A7" w:rsidRDefault="005E33A7" w:rsidP="005E33A7">
            <w:pPr>
              <w:ind w:left="17"/>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47</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8%</w:t>
            </w:r>
          </w:p>
        </w:tc>
        <w:tc>
          <w:tcPr>
            <w:tcW w:w="765" w:type="dxa"/>
            <w:vMerge/>
            <w:tcBorders>
              <w:bottom w:val="single" w:sz="4" w:space="0" w:color="auto"/>
            </w:tcBorders>
          </w:tcPr>
          <w:p w14:paraId="5AA26108"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r>
    </w:tbl>
    <w:p w14:paraId="49AF5FC2" w14:textId="77777777" w:rsidR="007E2925" w:rsidRPr="007E2925" w:rsidRDefault="007E2925" w:rsidP="007E2925">
      <w:pPr>
        <w:spacing w:line="360" w:lineRule="auto"/>
        <w:ind w:firstLine="709"/>
        <w:jc w:val="both"/>
        <w:rPr>
          <w:color w:val="000000" w:themeColor="text1"/>
          <w:sz w:val="24"/>
          <w:szCs w:val="24"/>
        </w:rPr>
      </w:pPr>
      <w:r w:rsidRPr="005E33A7">
        <w:rPr>
          <w:color w:val="000000" w:themeColor="text1"/>
          <w:sz w:val="24"/>
          <w:szCs w:val="24"/>
        </w:rPr>
        <w:t xml:space="preserve">This </w:t>
      </w:r>
      <w:r w:rsidRPr="005E33A7">
        <w:rPr>
          <w:color w:val="000000" w:themeColor="text1"/>
          <w:sz w:val="24"/>
          <w:szCs w:val="24"/>
          <w:lang w:val="id-ID"/>
        </w:rPr>
        <w:t>wa</w:t>
      </w:r>
      <w:proofErr w:type="spellStart"/>
      <w:r w:rsidRPr="005E33A7">
        <w:rPr>
          <w:color w:val="000000" w:themeColor="text1"/>
          <w:sz w:val="24"/>
          <w:szCs w:val="24"/>
        </w:rPr>
        <w:t>s</w:t>
      </w:r>
      <w:proofErr w:type="spellEnd"/>
      <w:r w:rsidRPr="005E33A7">
        <w:rPr>
          <w:color w:val="000000" w:themeColor="text1"/>
          <w:sz w:val="24"/>
          <w:szCs w:val="24"/>
        </w:rPr>
        <w:t xml:space="preserve"> a quantitative study </w:t>
      </w:r>
      <w:r w:rsidRPr="005E33A7">
        <w:rPr>
          <w:color w:val="000000" w:themeColor="text1"/>
          <w:sz w:val="24"/>
          <w:szCs w:val="24"/>
          <w:lang w:val="id-ID"/>
        </w:rPr>
        <w:t>in the form of</w:t>
      </w:r>
      <w:r w:rsidRPr="005E33A7">
        <w:rPr>
          <w:color w:val="000000" w:themeColor="text1"/>
          <w:sz w:val="24"/>
          <w:szCs w:val="24"/>
        </w:rPr>
        <w:t xml:space="preserve"> Quasi Experiment with two groups pre</w:t>
      </w:r>
      <w:r w:rsidRPr="005E33A7">
        <w:rPr>
          <w:color w:val="000000" w:themeColor="text1"/>
          <w:sz w:val="24"/>
          <w:szCs w:val="24"/>
          <w:lang w:val="id-ID"/>
        </w:rPr>
        <w:t>-</w:t>
      </w:r>
      <w:r w:rsidRPr="005E33A7">
        <w:rPr>
          <w:color w:val="000000" w:themeColor="text1"/>
          <w:sz w:val="24"/>
          <w:szCs w:val="24"/>
        </w:rPr>
        <w:t>test-</w:t>
      </w:r>
      <w:proofErr w:type="spellStart"/>
      <w:r w:rsidRPr="005E33A7">
        <w:rPr>
          <w:color w:val="000000" w:themeColor="text1"/>
          <w:sz w:val="24"/>
          <w:szCs w:val="24"/>
        </w:rPr>
        <w:t>pos</w:t>
      </w:r>
      <w:proofErr w:type="spellEnd"/>
      <w:r w:rsidRPr="005E33A7">
        <w:rPr>
          <w:color w:val="000000" w:themeColor="text1"/>
          <w:sz w:val="24"/>
          <w:szCs w:val="24"/>
          <w:lang w:val="id-ID"/>
        </w:rPr>
        <w:t>t-</w:t>
      </w:r>
      <w:r w:rsidRPr="005E33A7">
        <w:rPr>
          <w:color w:val="000000" w:themeColor="text1"/>
          <w:sz w:val="24"/>
          <w:szCs w:val="24"/>
        </w:rPr>
        <w:t xml:space="preserve">test comparison design </w:t>
      </w:r>
      <w:r w:rsidRPr="005E33A7">
        <w:rPr>
          <w:color w:val="000000" w:themeColor="text1"/>
          <w:sz w:val="24"/>
          <w:szCs w:val="24"/>
          <w:vertAlign w:val="superscript"/>
        </w:rPr>
        <w:t>(11)</w:t>
      </w:r>
      <w:r w:rsidRPr="005E33A7">
        <w:rPr>
          <w:color w:val="000000" w:themeColor="text1"/>
          <w:sz w:val="24"/>
          <w:szCs w:val="24"/>
        </w:rPr>
        <w:t>. In this design, treat</w:t>
      </w:r>
      <w:r w:rsidRPr="005E33A7">
        <w:rPr>
          <w:color w:val="000000" w:themeColor="text1"/>
          <w:sz w:val="24"/>
          <w:szCs w:val="24"/>
          <w:lang w:val="id-ID"/>
        </w:rPr>
        <w:t xml:space="preserve">ments were applied towards the </w:t>
      </w:r>
      <w:r w:rsidRPr="005E33A7">
        <w:rPr>
          <w:color w:val="000000" w:themeColor="text1"/>
          <w:sz w:val="24"/>
          <w:szCs w:val="24"/>
        </w:rPr>
        <w:t xml:space="preserve">sedentary </w:t>
      </w:r>
      <w:proofErr w:type="spellStart"/>
      <w:r w:rsidRPr="005E33A7">
        <w:rPr>
          <w:color w:val="000000" w:themeColor="text1"/>
          <w:sz w:val="24"/>
          <w:szCs w:val="24"/>
        </w:rPr>
        <w:t>behavior</w:t>
      </w:r>
      <w:proofErr w:type="spellEnd"/>
      <w:r w:rsidRPr="005E33A7">
        <w:rPr>
          <w:color w:val="000000" w:themeColor="text1"/>
          <w:sz w:val="24"/>
          <w:szCs w:val="24"/>
        </w:rPr>
        <w:t xml:space="preserve"> group and </w:t>
      </w:r>
      <w:r w:rsidRPr="005E33A7">
        <w:rPr>
          <w:color w:val="000000" w:themeColor="text1"/>
          <w:sz w:val="24"/>
          <w:szCs w:val="24"/>
          <w:lang w:val="id-ID"/>
        </w:rPr>
        <w:t xml:space="preserve">the </w:t>
      </w:r>
      <w:r w:rsidRPr="005E33A7">
        <w:rPr>
          <w:color w:val="000000" w:themeColor="text1"/>
          <w:sz w:val="24"/>
          <w:szCs w:val="24"/>
        </w:rPr>
        <w:t>fast food</w:t>
      </w:r>
      <w:r w:rsidRPr="005E33A7">
        <w:rPr>
          <w:color w:val="000000" w:themeColor="text1"/>
          <w:sz w:val="24"/>
          <w:szCs w:val="24"/>
          <w:lang w:val="id-ID"/>
        </w:rPr>
        <w:t xml:space="preserve"> consumption habit</w:t>
      </w:r>
      <w:r w:rsidRPr="005E33A7">
        <w:rPr>
          <w:color w:val="000000" w:themeColor="text1"/>
          <w:sz w:val="24"/>
          <w:szCs w:val="24"/>
        </w:rPr>
        <w:t xml:space="preserve"> </w:t>
      </w:r>
      <w:r w:rsidRPr="005E33A7">
        <w:rPr>
          <w:color w:val="000000" w:themeColor="text1"/>
          <w:sz w:val="24"/>
          <w:szCs w:val="24"/>
          <w:lang w:val="id-ID"/>
        </w:rPr>
        <w:t>group. Furthermore</w:t>
      </w:r>
      <w:r w:rsidRPr="005E33A7">
        <w:rPr>
          <w:color w:val="000000" w:themeColor="text1"/>
          <w:sz w:val="24"/>
          <w:szCs w:val="24"/>
        </w:rPr>
        <w:t>,</w:t>
      </w:r>
      <w:r w:rsidRPr="005E33A7">
        <w:rPr>
          <w:color w:val="000000" w:themeColor="text1"/>
          <w:sz w:val="24"/>
          <w:szCs w:val="24"/>
          <w:lang w:val="id-ID"/>
        </w:rPr>
        <w:t xml:space="preserve"> the </w:t>
      </w:r>
      <w:r w:rsidRPr="005E33A7">
        <w:rPr>
          <w:color w:val="000000" w:themeColor="text1"/>
          <w:sz w:val="24"/>
          <w:szCs w:val="24"/>
        </w:rPr>
        <w:t>conditions before and after treatment were</w:t>
      </w:r>
      <w:r w:rsidRPr="007E2925">
        <w:rPr>
          <w:color w:val="000000" w:themeColor="text1"/>
          <w:sz w:val="24"/>
          <w:szCs w:val="24"/>
        </w:rPr>
        <w:t xml:space="preserve"> compared</w:t>
      </w:r>
      <w:r w:rsidRPr="007E2925">
        <w:rPr>
          <w:color w:val="000000" w:themeColor="text1"/>
          <w:sz w:val="24"/>
          <w:szCs w:val="24"/>
          <w:vertAlign w:val="superscript"/>
        </w:rPr>
        <w:t>(12)</w:t>
      </w:r>
      <w:r w:rsidRPr="007E2925">
        <w:rPr>
          <w:color w:val="000000" w:themeColor="text1"/>
          <w:sz w:val="24"/>
          <w:szCs w:val="24"/>
          <w:lang w:val="id-ID"/>
        </w:rPr>
        <w:t xml:space="preserve">. </w:t>
      </w:r>
      <w:r w:rsidRPr="007E2925">
        <w:rPr>
          <w:color w:val="000000" w:themeColor="text1"/>
          <w:sz w:val="24"/>
          <w:szCs w:val="24"/>
        </w:rPr>
        <w:t xml:space="preserve">The population in this study was all obese children aged 5-16 years in </w:t>
      </w:r>
      <w:proofErr w:type="spellStart"/>
      <w:r w:rsidRPr="007E2925">
        <w:rPr>
          <w:color w:val="000000" w:themeColor="text1"/>
          <w:sz w:val="24"/>
          <w:szCs w:val="24"/>
        </w:rPr>
        <w:t>Siwalankerto</w:t>
      </w:r>
      <w:proofErr w:type="spellEnd"/>
      <w:r w:rsidRPr="007E2925">
        <w:rPr>
          <w:color w:val="000000" w:themeColor="text1"/>
          <w:sz w:val="24"/>
          <w:szCs w:val="24"/>
        </w:rPr>
        <w:t xml:space="preserve"> Village, </w:t>
      </w:r>
      <w:proofErr w:type="spellStart"/>
      <w:r w:rsidRPr="007E2925">
        <w:rPr>
          <w:color w:val="000000" w:themeColor="text1"/>
          <w:sz w:val="24"/>
          <w:szCs w:val="24"/>
        </w:rPr>
        <w:t>Wonocolo</w:t>
      </w:r>
      <w:proofErr w:type="spellEnd"/>
      <w:r w:rsidRPr="007E2925">
        <w:rPr>
          <w:color w:val="000000" w:themeColor="text1"/>
          <w:sz w:val="24"/>
          <w:szCs w:val="24"/>
        </w:rPr>
        <w:t xml:space="preserve"> District, Surabaya City.</w:t>
      </w:r>
    </w:p>
    <w:p w14:paraId="67F96413" w14:textId="21197C5F" w:rsidR="007E2925" w:rsidRPr="007E2925" w:rsidRDefault="007E2925" w:rsidP="007E2925">
      <w:pPr>
        <w:tabs>
          <w:tab w:val="left" w:pos="630"/>
        </w:tabs>
        <w:spacing w:line="360" w:lineRule="auto"/>
        <w:ind w:firstLine="630"/>
        <w:jc w:val="both"/>
        <w:rPr>
          <w:color w:val="000000" w:themeColor="text1"/>
          <w:sz w:val="24"/>
          <w:szCs w:val="24"/>
          <w:lang w:val="id-ID"/>
        </w:rPr>
      </w:pPr>
      <w:r w:rsidRPr="007E2925">
        <w:rPr>
          <w:color w:val="000000" w:themeColor="text1"/>
          <w:sz w:val="24"/>
          <w:szCs w:val="24"/>
        </w:rPr>
        <w:t>The samples were taken using total sampling method. Total sampling is a sampling technique where the number of samples is the same as the population</w:t>
      </w:r>
      <w:r>
        <w:rPr>
          <w:color w:val="000000" w:themeColor="text1"/>
          <w:sz w:val="24"/>
          <w:szCs w:val="24"/>
        </w:rPr>
        <w:t>.</w:t>
      </w:r>
      <w:r w:rsidRPr="007E2925">
        <w:rPr>
          <w:color w:val="000000" w:themeColor="text1"/>
          <w:sz w:val="24"/>
          <w:szCs w:val="24"/>
          <w:vertAlign w:val="superscript"/>
        </w:rPr>
        <w:t>(12)</w:t>
      </w:r>
      <w:r w:rsidRPr="007E2925">
        <w:rPr>
          <w:color w:val="000000" w:themeColor="text1"/>
          <w:sz w:val="24"/>
          <w:szCs w:val="24"/>
        </w:rPr>
        <w:t xml:space="preserve"> According to </w:t>
      </w:r>
      <w:proofErr w:type="spellStart"/>
      <w:r w:rsidRPr="007E2925">
        <w:rPr>
          <w:color w:val="000000" w:themeColor="text1"/>
          <w:sz w:val="24"/>
          <w:szCs w:val="24"/>
        </w:rPr>
        <w:t>Sugiyono</w:t>
      </w:r>
      <w:proofErr w:type="spellEnd"/>
      <w:r w:rsidRPr="007E2925">
        <w:rPr>
          <w:color w:val="000000" w:themeColor="text1"/>
          <w:sz w:val="24"/>
          <w:szCs w:val="24"/>
        </w:rPr>
        <w:t>, total sampling can be choses when the population is less than 100 so that the entire population can be taken as samples</w:t>
      </w:r>
      <w:r>
        <w:rPr>
          <w:color w:val="000000" w:themeColor="text1"/>
          <w:sz w:val="24"/>
          <w:szCs w:val="24"/>
        </w:rPr>
        <w:t>.</w:t>
      </w:r>
      <w:r w:rsidRPr="007E2925">
        <w:rPr>
          <w:color w:val="000000" w:themeColor="text1"/>
          <w:sz w:val="24"/>
          <w:szCs w:val="24"/>
          <w:vertAlign w:val="superscript"/>
        </w:rPr>
        <w:t>(12)</w:t>
      </w:r>
      <w:r w:rsidRPr="007E2925">
        <w:rPr>
          <w:color w:val="000000" w:themeColor="text1"/>
          <w:sz w:val="24"/>
          <w:szCs w:val="24"/>
        </w:rPr>
        <w:t xml:space="preserve"> The incidence of obesity was assessed on an observation sheet using stature meter and a weighing scale based on general </w:t>
      </w:r>
      <w:r w:rsidRPr="007E2925">
        <w:rPr>
          <w:color w:val="000000" w:themeColor="text1"/>
          <w:sz w:val="24"/>
          <w:szCs w:val="24"/>
        </w:rPr>
        <w:t>provisions for the use of anthropometric standards to classify BMI</w:t>
      </w:r>
      <w:r>
        <w:rPr>
          <w:color w:val="000000" w:themeColor="text1"/>
          <w:sz w:val="24"/>
          <w:szCs w:val="24"/>
        </w:rPr>
        <w:t>.</w:t>
      </w:r>
      <w:r w:rsidRPr="007E2925">
        <w:rPr>
          <w:bCs/>
          <w:color w:val="000000" w:themeColor="text1"/>
          <w:sz w:val="24"/>
          <w:szCs w:val="24"/>
          <w:vertAlign w:val="superscript"/>
        </w:rPr>
        <w:t xml:space="preserve"> (13)</w:t>
      </w:r>
    </w:p>
    <w:p w14:paraId="549C0EA9" w14:textId="0C82DBA9" w:rsidR="00DF2A46" w:rsidRDefault="007E2925" w:rsidP="007E2925">
      <w:pPr>
        <w:tabs>
          <w:tab w:val="left" w:pos="630"/>
        </w:tabs>
        <w:spacing w:line="360" w:lineRule="auto"/>
        <w:ind w:firstLine="630"/>
        <w:jc w:val="both"/>
        <w:rPr>
          <w:color w:val="000000" w:themeColor="text1"/>
          <w:sz w:val="24"/>
          <w:szCs w:val="24"/>
          <w:vertAlign w:val="superscript"/>
        </w:rPr>
      </w:pPr>
      <w:r w:rsidRPr="007E2925">
        <w:rPr>
          <w:sz w:val="24"/>
          <w:szCs w:val="24"/>
        </w:rPr>
        <w:t xml:space="preserve">In this study, the normality of the data was tested using Shapiro-Wilk since the data was normally distributed. The difference between before and after the sedentary </w:t>
      </w:r>
      <w:proofErr w:type="spellStart"/>
      <w:r w:rsidRPr="007E2925">
        <w:rPr>
          <w:sz w:val="24"/>
          <w:szCs w:val="24"/>
        </w:rPr>
        <w:t>behavior</w:t>
      </w:r>
      <w:proofErr w:type="spellEnd"/>
      <w:r w:rsidRPr="007E2925">
        <w:rPr>
          <w:sz w:val="24"/>
          <w:szCs w:val="24"/>
        </w:rPr>
        <w:t xml:space="preserve"> intervention and before and after the fast food consumption habit intervention was tested using Wilcoxon test and the comparison between sedentary </w:t>
      </w:r>
      <w:proofErr w:type="spellStart"/>
      <w:r w:rsidRPr="007E2925">
        <w:rPr>
          <w:sz w:val="24"/>
          <w:szCs w:val="24"/>
        </w:rPr>
        <w:t>behavior</w:t>
      </w:r>
      <w:proofErr w:type="spellEnd"/>
      <w:r w:rsidRPr="007E2925">
        <w:rPr>
          <w:sz w:val="24"/>
          <w:szCs w:val="24"/>
        </w:rPr>
        <w:t xml:space="preserve"> intervention and fast food consumption habit intervention was tested using Mann Whitney </w:t>
      </w:r>
      <w:proofErr w:type="gramStart"/>
      <w:r w:rsidRPr="007E2925">
        <w:rPr>
          <w:color w:val="000000" w:themeColor="text1"/>
          <w:sz w:val="24"/>
          <w:szCs w:val="24"/>
        </w:rPr>
        <w:t>test.</w:t>
      </w:r>
      <w:r w:rsidRPr="007E2925">
        <w:rPr>
          <w:color w:val="000000" w:themeColor="text1"/>
          <w:sz w:val="24"/>
          <w:szCs w:val="24"/>
          <w:vertAlign w:val="superscript"/>
        </w:rPr>
        <w:t>(</w:t>
      </w:r>
      <w:proofErr w:type="gramEnd"/>
      <w:r w:rsidRPr="007E2925">
        <w:rPr>
          <w:color w:val="000000" w:themeColor="text1"/>
          <w:sz w:val="24"/>
          <w:szCs w:val="24"/>
          <w:vertAlign w:val="superscript"/>
        </w:rPr>
        <w:t>14)</w:t>
      </w:r>
    </w:p>
    <w:p w14:paraId="1331920D" w14:textId="77777777" w:rsidR="007E2925" w:rsidRPr="007E2925" w:rsidRDefault="007E2925" w:rsidP="007E2925">
      <w:pPr>
        <w:tabs>
          <w:tab w:val="left" w:pos="630"/>
        </w:tabs>
        <w:spacing w:line="360" w:lineRule="auto"/>
        <w:ind w:firstLine="630"/>
        <w:jc w:val="both"/>
        <w:rPr>
          <w:color w:val="C00000"/>
          <w:sz w:val="24"/>
          <w:szCs w:val="24"/>
        </w:rPr>
      </w:pPr>
    </w:p>
    <w:p w14:paraId="01EB49C2" w14:textId="77777777" w:rsidR="00AD6F56" w:rsidRDefault="00E5363A">
      <w:pPr>
        <w:pStyle w:val="Heading1"/>
        <w:ind w:left="0"/>
      </w:pPr>
      <w:r>
        <w:t>RESULT</w:t>
      </w:r>
    </w:p>
    <w:p w14:paraId="00773AAF" w14:textId="77777777" w:rsidR="007E2925" w:rsidRPr="007E2925" w:rsidRDefault="007E2925" w:rsidP="007E2925">
      <w:pPr>
        <w:widowControl w:val="0"/>
        <w:autoSpaceDE w:val="0"/>
        <w:autoSpaceDN w:val="0"/>
        <w:jc w:val="center"/>
        <w:rPr>
          <w:rFonts w:ascii="Arial" w:eastAsiaTheme="minorHAnsi" w:hAnsi="Arial" w:cs="Arial"/>
          <w:b/>
          <w:lang w:val="en-US" w:eastAsia="en-US" w:bidi="ar-SA"/>
        </w:rPr>
      </w:pPr>
    </w:p>
    <w:p w14:paraId="37F4CAC1" w14:textId="77777777" w:rsidR="005E33A7" w:rsidRPr="005E33A7" w:rsidRDefault="005E33A7" w:rsidP="005E33A7">
      <w:pPr>
        <w:widowControl w:val="0"/>
        <w:autoSpaceDE w:val="0"/>
        <w:autoSpaceDN w:val="0"/>
        <w:ind w:left="900" w:hanging="900"/>
        <w:jc w:val="both"/>
        <w:rPr>
          <w:rFonts w:eastAsiaTheme="minorHAnsi"/>
          <w:b/>
          <w:sz w:val="24"/>
          <w:szCs w:val="24"/>
          <w:lang w:val="en-US" w:eastAsia="en-US" w:bidi="ar-SA"/>
        </w:rPr>
      </w:pPr>
      <w:r w:rsidRPr="005E33A7">
        <w:rPr>
          <w:rFonts w:eastAsia="Arial"/>
          <w:b/>
          <w:sz w:val="24"/>
          <w:szCs w:val="24"/>
          <w:lang w:val="en-US" w:eastAsia="en-US" w:bidi="ar-SA"/>
        </w:rPr>
        <w:t>Table 1. Characteristics of Respondents in the Intervention Groups of Sedentary Behavior and Fast-Food Consumption Habit</w:t>
      </w:r>
    </w:p>
    <w:p w14:paraId="57E19F79" w14:textId="77777777" w:rsidR="0058179D" w:rsidRDefault="0058179D" w:rsidP="004F4794">
      <w:pPr>
        <w:ind w:firstLine="426"/>
        <w:jc w:val="both"/>
        <w:rPr>
          <w:sz w:val="24"/>
          <w:szCs w:val="24"/>
          <w:lang w:val="id-ID"/>
        </w:rPr>
      </w:pPr>
    </w:p>
    <w:p w14:paraId="7C7A1B01" w14:textId="3AFAF54C" w:rsidR="005E33A7" w:rsidRPr="005E33A7" w:rsidRDefault="005E33A7" w:rsidP="005E33A7">
      <w:pPr>
        <w:widowControl w:val="0"/>
        <w:autoSpaceDE w:val="0"/>
        <w:autoSpaceDN w:val="0"/>
        <w:jc w:val="both"/>
        <w:rPr>
          <w:rFonts w:eastAsiaTheme="minorHAnsi"/>
          <w:sz w:val="16"/>
          <w:szCs w:val="16"/>
          <w:lang w:val="en-US" w:eastAsia="en-US" w:bidi="ar-SA"/>
        </w:rPr>
      </w:pPr>
      <w:r w:rsidRPr="005E33A7">
        <w:rPr>
          <w:rFonts w:eastAsiaTheme="minorHAnsi"/>
          <w:b/>
          <w:sz w:val="16"/>
          <w:szCs w:val="16"/>
          <w:lang w:val="en-US" w:eastAsia="en-US" w:bidi="ar-SA"/>
        </w:rPr>
        <w:t>S</w:t>
      </w:r>
      <w:r w:rsidRPr="005E33A7">
        <w:rPr>
          <w:rFonts w:eastAsiaTheme="minorHAnsi"/>
          <w:b/>
          <w:sz w:val="16"/>
          <w:szCs w:val="16"/>
          <w:lang w:val="id-ID" w:eastAsia="en-US" w:bidi="ar-SA"/>
        </w:rPr>
        <w:t>ources</w:t>
      </w:r>
      <w:r w:rsidRPr="005E33A7">
        <w:rPr>
          <w:rFonts w:eastAsiaTheme="minorHAnsi"/>
          <w:b/>
          <w:sz w:val="16"/>
          <w:szCs w:val="16"/>
          <w:lang w:val="en-US" w:eastAsia="en-US" w:bidi="ar-SA"/>
        </w:rPr>
        <w:t xml:space="preserve">: </w:t>
      </w:r>
      <w:r w:rsidRPr="005E33A7">
        <w:rPr>
          <w:rFonts w:eastAsiaTheme="minorHAnsi"/>
          <w:sz w:val="16"/>
          <w:szCs w:val="16"/>
          <w:vertAlign w:val="superscript"/>
          <w:lang w:val="en-US" w:eastAsia="en-US" w:bidi="ar-SA"/>
        </w:rPr>
        <w:t>1</w:t>
      </w:r>
      <w:r w:rsidRPr="005E33A7">
        <w:rPr>
          <w:rFonts w:eastAsiaTheme="minorHAnsi"/>
          <w:sz w:val="16"/>
          <w:szCs w:val="16"/>
          <w:lang w:val="en-US" w:eastAsia="en-US" w:bidi="ar-SA"/>
        </w:rPr>
        <w:t>Mann-Whitney Test</w:t>
      </w:r>
      <w:r>
        <w:rPr>
          <w:rFonts w:eastAsiaTheme="minorHAnsi"/>
          <w:sz w:val="16"/>
          <w:szCs w:val="16"/>
          <w:lang w:val="en-US" w:eastAsia="en-US" w:bidi="ar-SA"/>
        </w:rPr>
        <w:t xml:space="preserve"> </w:t>
      </w:r>
      <w:r w:rsidRPr="005E33A7">
        <w:rPr>
          <w:rFonts w:eastAsiaTheme="minorHAnsi"/>
          <w:sz w:val="16"/>
          <w:szCs w:val="16"/>
          <w:vertAlign w:val="superscript"/>
          <w:lang w:val="en-US" w:eastAsia="en-US" w:bidi="ar-SA"/>
        </w:rPr>
        <w:t>2</w:t>
      </w:r>
      <w:r w:rsidRPr="005E33A7">
        <w:rPr>
          <w:rFonts w:eastAsiaTheme="minorHAnsi"/>
          <w:sz w:val="16"/>
          <w:szCs w:val="16"/>
          <w:lang w:val="en-US" w:eastAsia="en-US" w:bidi="ar-SA"/>
        </w:rPr>
        <w:t>Chi-Square Test</w:t>
      </w:r>
    </w:p>
    <w:p w14:paraId="05AFC46B" w14:textId="77777777" w:rsidR="0058179D" w:rsidRDefault="0058179D" w:rsidP="004F4794">
      <w:pPr>
        <w:ind w:firstLine="426"/>
        <w:jc w:val="both"/>
        <w:rPr>
          <w:color w:val="000000"/>
          <w:sz w:val="24"/>
          <w:szCs w:val="24"/>
        </w:rPr>
      </w:pPr>
    </w:p>
    <w:p w14:paraId="34FC3A0C" w14:textId="77777777" w:rsidR="005E33A7" w:rsidRPr="005E33A7" w:rsidRDefault="005E33A7" w:rsidP="005E33A7">
      <w:pPr>
        <w:spacing w:line="360" w:lineRule="auto"/>
        <w:ind w:firstLine="720"/>
        <w:jc w:val="both"/>
        <w:rPr>
          <w:rFonts w:eastAsiaTheme="minorHAnsi"/>
          <w:iCs/>
          <w:sz w:val="24"/>
          <w:szCs w:val="24"/>
        </w:rPr>
      </w:pPr>
      <w:r w:rsidRPr="005E33A7">
        <w:rPr>
          <w:rFonts w:eastAsiaTheme="minorHAnsi"/>
          <w:iCs/>
          <w:sz w:val="24"/>
          <w:szCs w:val="24"/>
        </w:rPr>
        <w:t xml:space="preserve">Based on table 1, it can be seen that the mean age of the respondents in the sedentary </w:t>
      </w:r>
      <w:proofErr w:type="spellStart"/>
      <w:r w:rsidRPr="005E33A7">
        <w:rPr>
          <w:rFonts w:eastAsiaTheme="minorHAnsi"/>
          <w:iCs/>
          <w:sz w:val="24"/>
          <w:szCs w:val="24"/>
        </w:rPr>
        <w:lastRenderedPageBreak/>
        <w:t>behavior</w:t>
      </w:r>
      <w:proofErr w:type="spellEnd"/>
      <w:r w:rsidRPr="005E33A7">
        <w:rPr>
          <w:rFonts w:eastAsiaTheme="minorHAnsi"/>
          <w:iCs/>
          <w:sz w:val="24"/>
          <w:szCs w:val="24"/>
        </w:rPr>
        <w:t xml:space="preserve"> intervention group was 11 years, while in the fast-food consumption habit intervention group it was 11 years. Based on the results of statistical test, it was obtained a p value of </w:t>
      </w:r>
      <w:r w:rsidRPr="005E33A7">
        <w:rPr>
          <w:rFonts w:eastAsiaTheme="minorHAnsi"/>
          <w:b/>
          <w:iCs/>
          <w:sz w:val="24"/>
          <w:szCs w:val="24"/>
        </w:rPr>
        <w:t xml:space="preserve">0.584. </w:t>
      </w:r>
      <w:r w:rsidRPr="005E33A7">
        <w:rPr>
          <w:rFonts w:eastAsiaTheme="minorHAnsi"/>
          <w:iCs/>
          <w:sz w:val="24"/>
          <w:szCs w:val="24"/>
        </w:rPr>
        <w:t xml:space="preserve">Thus, it can be concluded </w:t>
      </w:r>
    </w:p>
    <w:tbl>
      <w:tblPr>
        <w:tblStyle w:val="TableGrid"/>
        <w:tblpPr w:leftFromText="180" w:rightFromText="180" w:vertAnchor="text" w:horzAnchor="margin" w:tblpXSpec="right" w:tblpY="44"/>
        <w:tblW w:w="4529" w:type="dxa"/>
        <w:tblLayout w:type="fixed"/>
        <w:tblLook w:val="04A0" w:firstRow="1" w:lastRow="0" w:firstColumn="1" w:lastColumn="0" w:noHBand="0" w:noVBand="1"/>
      </w:tblPr>
      <w:tblGrid>
        <w:gridCol w:w="343"/>
        <w:gridCol w:w="1446"/>
        <w:gridCol w:w="864"/>
        <w:gridCol w:w="947"/>
        <w:gridCol w:w="929"/>
      </w:tblGrid>
      <w:tr w:rsidR="005E33A7" w:rsidRPr="005E33A7" w14:paraId="09D0C270" w14:textId="77777777" w:rsidTr="005E33A7">
        <w:trPr>
          <w:trHeight w:val="192"/>
        </w:trPr>
        <w:tc>
          <w:tcPr>
            <w:tcW w:w="343" w:type="dxa"/>
            <w:vMerge w:val="restart"/>
            <w:tcBorders>
              <w:left w:val="nil"/>
              <w:right w:val="nil"/>
            </w:tcBorders>
          </w:tcPr>
          <w:p w14:paraId="4B4BA2B2" w14:textId="77777777" w:rsidR="005E33A7" w:rsidRPr="005E33A7" w:rsidRDefault="005E33A7" w:rsidP="005E33A7">
            <w:pPr>
              <w:ind w:left="-108"/>
              <w:contextualSpacing/>
              <w:rPr>
                <w:rFonts w:ascii="Arial" w:eastAsiaTheme="minorHAnsi" w:hAnsi="Arial" w:cs="Arial"/>
                <w:b/>
                <w:sz w:val="16"/>
                <w:szCs w:val="16"/>
                <w:lang w:val="en-US" w:eastAsia="en-US" w:bidi="ar-SA"/>
              </w:rPr>
            </w:pPr>
            <w:r w:rsidRPr="005E33A7">
              <w:rPr>
                <w:rFonts w:ascii="Arial" w:eastAsiaTheme="minorHAnsi" w:hAnsi="Arial" w:cs="Arial"/>
                <w:b/>
                <w:sz w:val="16"/>
                <w:szCs w:val="16"/>
                <w:lang w:val="en-US" w:eastAsia="en-US" w:bidi="ar-SA"/>
              </w:rPr>
              <w:t>No</w:t>
            </w:r>
          </w:p>
        </w:tc>
        <w:tc>
          <w:tcPr>
            <w:tcW w:w="1446" w:type="dxa"/>
            <w:vMerge w:val="restart"/>
            <w:tcBorders>
              <w:left w:val="nil"/>
              <w:right w:val="nil"/>
            </w:tcBorders>
          </w:tcPr>
          <w:p w14:paraId="2FAD5351" w14:textId="77777777" w:rsidR="005E33A7" w:rsidRPr="005E33A7" w:rsidRDefault="005E33A7" w:rsidP="005E33A7">
            <w:pPr>
              <w:ind w:left="-108"/>
              <w:contextualSpacing/>
              <w:jc w:val="center"/>
              <w:rPr>
                <w:rFonts w:ascii="Arial" w:eastAsiaTheme="minorHAnsi" w:hAnsi="Arial" w:cs="Arial"/>
                <w:b/>
                <w:sz w:val="16"/>
                <w:szCs w:val="16"/>
                <w:lang w:val="en-US" w:eastAsia="en-US" w:bidi="ar-SA"/>
              </w:rPr>
            </w:pPr>
            <w:r w:rsidRPr="005E33A7">
              <w:rPr>
                <w:rFonts w:ascii="Arial" w:eastAsiaTheme="minorHAnsi" w:hAnsi="Arial" w:cs="Arial"/>
                <w:b/>
                <w:iCs/>
                <w:sz w:val="16"/>
                <w:szCs w:val="16"/>
                <w:lang w:val="en-US" w:eastAsia="en-US" w:bidi="ar-SA"/>
              </w:rPr>
              <w:t>BMI (Body Mass Index)</w:t>
            </w:r>
          </w:p>
        </w:tc>
        <w:tc>
          <w:tcPr>
            <w:tcW w:w="1811" w:type="dxa"/>
            <w:gridSpan w:val="2"/>
            <w:tcBorders>
              <w:left w:val="nil"/>
              <w:right w:val="nil"/>
            </w:tcBorders>
          </w:tcPr>
          <w:p w14:paraId="27621D4C" w14:textId="77777777" w:rsidR="005E33A7" w:rsidRPr="005E33A7" w:rsidRDefault="005E33A7" w:rsidP="005E33A7">
            <w:pPr>
              <w:ind w:left="-146"/>
              <w:contextualSpacing/>
              <w:jc w:val="center"/>
              <w:rPr>
                <w:rFonts w:ascii="Arial" w:eastAsiaTheme="minorHAnsi" w:hAnsi="Arial" w:cs="Arial"/>
                <w:b/>
                <w:sz w:val="16"/>
                <w:szCs w:val="16"/>
                <w:lang w:val="id-ID" w:eastAsia="en-US" w:bidi="ar-SA"/>
              </w:rPr>
            </w:pPr>
            <w:r w:rsidRPr="005E33A7">
              <w:rPr>
                <w:rFonts w:ascii="Arial" w:eastAsiaTheme="minorHAnsi" w:hAnsi="Arial" w:cs="Arial"/>
                <w:b/>
                <w:sz w:val="16"/>
                <w:szCs w:val="16"/>
                <w:lang w:val="id-ID" w:eastAsia="en-US" w:bidi="ar-SA"/>
              </w:rPr>
              <w:t>Group</w:t>
            </w:r>
          </w:p>
        </w:tc>
        <w:tc>
          <w:tcPr>
            <w:tcW w:w="929" w:type="dxa"/>
            <w:vMerge w:val="restart"/>
            <w:tcBorders>
              <w:left w:val="nil"/>
              <w:right w:val="nil"/>
            </w:tcBorders>
            <w:vAlign w:val="center"/>
          </w:tcPr>
          <w:p w14:paraId="7A0AC266" w14:textId="77777777" w:rsidR="005E33A7" w:rsidRPr="005E33A7" w:rsidRDefault="005E33A7" w:rsidP="005E33A7">
            <w:pPr>
              <w:ind w:left="-108"/>
              <w:contextualSpacing/>
              <w:jc w:val="center"/>
              <w:rPr>
                <w:rFonts w:ascii="Arial" w:eastAsiaTheme="minorHAnsi" w:hAnsi="Arial" w:cs="Arial"/>
                <w:b/>
                <w:sz w:val="16"/>
                <w:szCs w:val="16"/>
                <w:lang w:val="en-US" w:eastAsia="en-US" w:bidi="ar-SA"/>
              </w:rPr>
            </w:pPr>
            <w:r w:rsidRPr="005E33A7">
              <w:rPr>
                <w:rFonts w:ascii="Arial" w:eastAsiaTheme="minorHAnsi" w:hAnsi="Arial" w:cs="Arial"/>
                <w:b/>
                <w:sz w:val="16"/>
                <w:szCs w:val="16"/>
                <w:lang w:val="en-US" w:eastAsia="en-US" w:bidi="ar-SA"/>
              </w:rPr>
              <w:t>p value</w:t>
            </w:r>
            <w:r w:rsidRPr="005E33A7">
              <w:rPr>
                <w:rFonts w:ascii="Arial" w:eastAsiaTheme="minorHAnsi" w:hAnsi="Arial" w:cs="Arial"/>
                <w:b/>
                <w:sz w:val="16"/>
                <w:szCs w:val="16"/>
                <w:vertAlign w:val="superscript"/>
                <w:lang w:val="en-US" w:eastAsia="en-US" w:bidi="ar-SA"/>
              </w:rPr>
              <w:t>1</w:t>
            </w:r>
          </w:p>
        </w:tc>
      </w:tr>
      <w:tr w:rsidR="005E33A7" w:rsidRPr="005E33A7" w14:paraId="111799F7" w14:textId="77777777" w:rsidTr="005E33A7">
        <w:trPr>
          <w:trHeight w:val="589"/>
        </w:trPr>
        <w:tc>
          <w:tcPr>
            <w:tcW w:w="343" w:type="dxa"/>
            <w:vMerge/>
            <w:tcBorders>
              <w:left w:val="nil"/>
              <w:bottom w:val="single" w:sz="4" w:space="0" w:color="000000" w:themeColor="text1"/>
              <w:right w:val="nil"/>
            </w:tcBorders>
          </w:tcPr>
          <w:p w14:paraId="28BFEE13" w14:textId="77777777" w:rsidR="005E33A7" w:rsidRPr="005E33A7" w:rsidRDefault="005E33A7" w:rsidP="005E33A7">
            <w:pPr>
              <w:ind w:left="720"/>
              <w:contextualSpacing/>
              <w:jc w:val="center"/>
              <w:rPr>
                <w:rFonts w:ascii="Arial" w:eastAsiaTheme="minorHAnsi" w:hAnsi="Arial" w:cs="Arial"/>
                <w:b/>
                <w:sz w:val="16"/>
                <w:szCs w:val="16"/>
                <w:lang w:val="en-US" w:eastAsia="en-US" w:bidi="ar-SA"/>
              </w:rPr>
            </w:pPr>
          </w:p>
        </w:tc>
        <w:tc>
          <w:tcPr>
            <w:tcW w:w="1446" w:type="dxa"/>
            <w:vMerge/>
            <w:tcBorders>
              <w:left w:val="nil"/>
              <w:bottom w:val="single" w:sz="4" w:space="0" w:color="000000" w:themeColor="text1"/>
              <w:right w:val="nil"/>
            </w:tcBorders>
          </w:tcPr>
          <w:p w14:paraId="661D08E5" w14:textId="77777777" w:rsidR="005E33A7" w:rsidRPr="005E33A7" w:rsidRDefault="005E33A7" w:rsidP="005E33A7">
            <w:pPr>
              <w:ind w:left="720"/>
              <w:contextualSpacing/>
              <w:jc w:val="center"/>
              <w:rPr>
                <w:rFonts w:ascii="Arial" w:eastAsiaTheme="minorHAnsi" w:hAnsi="Arial" w:cs="Arial"/>
                <w:b/>
                <w:sz w:val="16"/>
                <w:szCs w:val="16"/>
                <w:lang w:val="en-US" w:eastAsia="en-US" w:bidi="ar-SA"/>
              </w:rPr>
            </w:pPr>
          </w:p>
        </w:tc>
        <w:tc>
          <w:tcPr>
            <w:tcW w:w="864" w:type="dxa"/>
            <w:tcBorders>
              <w:left w:val="nil"/>
              <w:bottom w:val="single" w:sz="4" w:space="0" w:color="000000" w:themeColor="text1"/>
              <w:right w:val="nil"/>
            </w:tcBorders>
          </w:tcPr>
          <w:p w14:paraId="02EB29AA" w14:textId="77777777" w:rsidR="005E33A7" w:rsidRPr="005E33A7" w:rsidRDefault="005E33A7" w:rsidP="005E33A7">
            <w:pPr>
              <w:ind w:left="121"/>
              <w:contextualSpacing/>
              <w:jc w:val="center"/>
              <w:rPr>
                <w:rFonts w:ascii="Arial" w:eastAsiaTheme="minorHAnsi" w:hAnsi="Arial" w:cs="Arial"/>
                <w:b/>
                <w:iCs/>
                <w:sz w:val="16"/>
                <w:szCs w:val="16"/>
                <w:lang w:val="en-US" w:eastAsia="en-US" w:bidi="ar-SA"/>
              </w:rPr>
            </w:pPr>
            <w:r w:rsidRPr="005E33A7">
              <w:rPr>
                <w:rFonts w:ascii="Arial" w:eastAsiaTheme="minorHAnsi" w:hAnsi="Arial" w:cs="Arial"/>
                <w:b/>
                <w:iCs/>
                <w:sz w:val="16"/>
                <w:szCs w:val="16"/>
                <w:lang w:val="en-US" w:eastAsia="en-US" w:bidi="ar-SA"/>
              </w:rPr>
              <w:t>Sedentary Behavior</w:t>
            </w:r>
          </w:p>
          <w:p w14:paraId="12AA0486" w14:textId="77777777" w:rsidR="005E33A7" w:rsidRPr="005E33A7" w:rsidRDefault="005E33A7" w:rsidP="005E33A7">
            <w:pPr>
              <w:ind w:left="121"/>
              <w:contextualSpacing/>
              <w:jc w:val="center"/>
              <w:rPr>
                <w:rFonts w:ascii="Arial" w:eastAsiaTheme="minorHAnsi" w:hAnsi="Arial" w:cs="Arial"/>
                <w:b/>
                <w:sz w:val="16"/>
                <w:szCs w:val="16"/>
                <w:lang w:val="en-US" w:eastAsia="en-US" w:bidi="ar-SA"/>
              </w:rPr>
            </w:pPr>
            <w:r w:rsidRPr="005E33A7">
              <w:rPr>
                <w:rFonts w:ascii="Arial" w:eastAsiaTheme="minorHAnsi" w:hAnsi="Arial" w:cs="Arial"/>
                <w:b/>
                <w:sz w:val="16"/>
                <w:szCs w:val="16"/>
                <w:lang w:val="en-US" w:eastAsia="en-US" w:bidi="ar-SA"/>
              </w:rPr>
              <w:t>(n=12)</w:t>
            </w:r>
          </w:p>
        </w:tc>
        <w:tc>
          <w:tcPr>
            <w:tcW w:w="947" w:type="dxa"/>
            <w:tcBorders>
              <w:left w:val="nil"/>
              <w:bottom w:val="single" w:sz="4" w:space="0" w:color="000000" w:themeColor="text1"/>
              <w:right w:val="nil"/>
            </w:tcBorders>
          </w:tcPr>
          <w:p w14:paraId="1F7C5124" w14:textId="77777777" w:rsidR="005E33A7" w:rsidRPr="005E33A7" w:rsidRDefault="005E33A7" w:rsidP="005E33A7">
            <w:pPr>
              <w:ind w:left="17"/>
              <w:contextualSpacing/>
              <w:jc w:val="center"/>
              <w:rPr>
                <w:rFonts w:ascii="Arial" w:eastAsiaTheme="minorHAnsi" w:hAnsi="Arial" w:cs="Arial"/>
                <w:b/>
                <w:sz w:val="16"/>
                <w:szCs w:val="16"/>
                <w:lang w:val="en-US" w:eastAsia="en-US" w:bidi="ar-SA"/>
              </w:rPr>
            </w:pPr>
            <w:r w:rsidRPr="005E33A7">
              <w:rPr>
                <w:rFonts w:ascii="Arial" w:eastAsia="Arial" w:hAnsi="Arial" w:cs="Arial"/>
                <w:b/>
                <w:sz w:val="16"/>
                <w:szCs w:val="16"/>
                <w:lang w:val="en-US" w:eastAsia="en-US" w:bidi="ar-SA"/>
              </w:rPr>
              <w:t>Fast-Food Consumption Habit</w:t>
            </w:r>
            <w:r w:rsidRPr="005E33A7">
              <w:rPr>
                <w:rFonts w:ascii="Arial" w:eastAsiaTheme="minorHAnsi" w:hAnsi="Arial" w:cs="Arial"/>
                <w:b/>
                <w:sz w:val="16"/>
                <w:szCs w:val="16"/>
                <w:lang w:val="en-US" w:eastAsia="en-US" w:bidi="ar-SA"/>
              </w:rPr>
              <w:t xml:space="preserve"> (n=12)</w:t>
            </w:r>
          </w:p>
        </w:tc>
        <w:tc>
          <w:tcPr>
            <w:tcW w:w="929" w:type="dxa"/>
            <w:vMerge/>
            <w:tcBorders>
              <w:left w:val="nil"/>
              <w:right w:val="nil"/>
            </w:tcBorders>
          </w:tcPr>
          <w:p w14:paraId="7F418EFE" w14:textId="77777777" w:rsidR="005E33A7" w:rsidRPr="005E33A7" w:rsidRDefault="005E33A7" w:rsidP="005E33A7">
            <w:pPr>
              <w:ind w:left="720"/>
              <w:contextualSpacing/>
              <w:jc w:val="center"/>
              <w:rPr>
                <w:rFonts w:ascii="Arial" w:eastAsiaTheme="minorHAnsi" w:hAnsi="Arial" w:cs="Arial"/>
                <w:b/>
                <w:sz w:val="16"/>
                <w:szCs w:val="16"/>
                <w:lang w:val="en-US" w:eastAsia="en-US" w:bidi="ar-SA"/>
              </w:rPr>
            </w:pPr>
          </w:p>
        </w:tc>
      </w:tr>
      <w:tr w:rsidR="005E33A7" w:rsidRPr="005E33A7" w14:paraId="5D06AD67" w14:textId="77777777" w:rsidTr="005E33A7">
        <w:trPr>
          <w:trHeight w:val="192"/>
        </w:trPr>
        <w:tc>
          <w:tcPr>
            <w:tcW w:w="343" w:type="dxa"/>
            <w:tcBorders>
              <w:left w:val="nil"/>
              <w:bottom w:val="nil"/>
              <w:right w:val="nil"/>
            </w:tcBorders>
          </w:tcPr>
          <w:p w14:paraId="517A5D97" w14:textId="77777777" w:rsidR="005E33A7" w:rsidRPr="005E33A7" w:rsidRDefault="005E33A7" w:rsidP="005E33A7">
            <w:pPr>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1.</w:t>
            </w:r>
          </w:p>
        </w:tc>
        <w:tc>
          <w:tcPr>
            <w:tcW w:w="1446" w:type="dxa"/>
            <w:tcBorders>
              <w:left w:val="nil"/>
              <w:bottom w:val="nil"/>
              <w:right w:val="nil"/>
            </w:tcBorders>
          </w:tcPr>
          <w:p w14:paraId="5E6540EC" w14:textId="77777777" w:rsidR="005E33A7" w:rsidRPr="005E33A7" w:rsidRDefault="005E33A7" w:rsidP="005E33A7">
            <w:pPr>
              <w:contextualSpacing/>
              <w:rPr>
                <w:rFonts w:ascii="Arial" w:eastAsiaTheme="minorHAnsi" w:hAnsi="Arial" w:cs="Arial"/>
                <w:sz w:val="16"/>
                <w:szCs w:val="16"/>
                <w:lang w:val="en-US" w:eastAsia="en-US" w:bidi="ar-SA"/>
              </w:rPr>
            </w:pPr>
            <w:r w:rsidRPr="005E33A7">
              <w:rPr>
                <w:rFonts w:ascii="Arial" w:eastAsiaTheme="minorHAnsi" w:hAnsi="Arial" w:cs="Arial"/>
                <w:sz w:val="16"/>
                <w:szCs w:val="16"/>
                <w:lang w:val="id-ID" w:eastAsia="en-US" w:bidi="ar-SA"/>
              </w:rPr>
              <w:t>Before Intervention</w:t>
            </w:r>
            <w:r w:rsidRPr="005E33A7">
              <w:rPr>
                <w:rFonts w:ascii="Arial" w:eastAsiaTheme="minorHAnsi" w:hAnsi="Arial" w:cs="Arial"/>
                <w:sz w:val="16"/>
                <w:szCs w:val="16"/>
                <w:lang w:val="en-US" w:eastAsia="en-US" w:bidi="ar-SA"/>
              </w:rPr>
              <w:t xml:space="preserve"> </w:t>
            </w:r>
            <w:r w:rsidRPr="005E33A7">
              <w:rPr>
                <w:rFonts w:ascii="Arial" w:eastAsiaTheme="minorHAnsi" w:hAnsi="Arial" w:cs="Arial"/>
                <w:sz w:val="16"/>
                <w:szCs w:val="16"/>
                <w:vertAlign w:val="superscript"/>
                <w:lang w:val="en-US" w:eastAsia="en-US" w:bidi="ar-SA"/>
              </w:rPr>
              <w:t>1</w:t>
            </w:r>
          </w:p>
        </w:tc>
        <w:tc>
          <w:tcPr>
            <w:tcW w:w="864" w:type="dxa"/>
            <w:tcBorders>
              <w:left w:val="nil"/>
              <w:bottom w:val="nil"/>
              <w:right w:val="nil"/>
            </w:tcBorders>
          </w:tcPr>
          <w:p w14:paraId="6D787A1E"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c>
          <w:tcPr>
            <w:tcW w:w="947" w:type="dxa"/>
            <w:tcBorders>
              <w:left w:val="nil"/>
              <w:bottom w:val="nil"/>
              <w:right w:val="nil"/>
            </w:tcBorders>
          </w:tcPr>
          <w:p w14:paraId="41F1CFAD"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c>
          <w:tcPr>
            <w:tcW w:w="929" w:type="dxa"/>
            <w:vMerge w:val="restart"/>
            <w:tcBorders>
              <w:left w:val="nil"/>
              <w:right w:val="nil"/>
            </w:tcBorders>
          </w:tcPr>
          <w:p w14:paraId="74B90692"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p w14:paraId="793E105D" w14:textId="77777777" w:rsidR="005E33A7" w:rsidRPr="005E33A7" w:rsidRDefault="005E33A7" w:rsidP="005E33A7">
            <w:pPr>
              <w:ind w:left="-108"/>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211</w:t>
            </w:r>
          </w:p>
        </w:tc>
      </w:tr>
      <w:tr w:rsidR="005E33A7" w:rsidRPr="005E33A7" w14:paraId="2436748E" w14:textId="77777777" w:rsidTr="005E33A7">
        <w:trPr>
          <w:trHeight w:val="192"/>
        </w:trPr>
        <w:tc>
          <w:tcPr>
            <w:tcW w:w="343" w:type="dxa"/>
            <w:tcBorders>
              <w:top w:val="nil"/>
              <w:left w:val="nil"/>
              <w:bottom w:val="nil"/>
              <w:right w:val="nil"/>
            </w:tcBorders>
          </w:tcPr>
          <w:p w14:paraId="64373EBA"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c>
          <w:tcPr>
            <w:tcW w:w="1446" w:type="dxa"/>
            <w:tcBorders>
              <w:top w:val="nil"/>
              <w:left w:val="nil"/>
              <w:bottom w:val="nil"/>
              <w:right w:val="nil"/>
            </w:tcBorders>
          </w:tcPr>
          <w:p w14:paraId="366E5E81" w14:textId="77777777" w:rsidR="005E33A7" w:rsidRPr="005E33A7" w:rsidRDefault="005E33A7" w:rsidP="005E33A7">
            <w:pPr>
              <w:widowControl w:val="0"/>
              <w:numPr>
                <w:ilvl w:val="0"/>
                <w:numId w:val="3"/>
              </w:numPr>
              <w:ind w:left="432"/>
              <w:contextualSpacing/>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Mean ± SD</w:t>
            </w:r>
          </w:p>
        </w:tc>
        <w:tc>
          <w:tcPr>
            <w:tcW w:w="864" w:type="dxa"/>
            <w:tcBorders>
              <w:top w:val="nil"/>
              <w:left w:val="nil"/>
              <w:bottom w:val="nil"/>
              <w:right w:val="nil"/>
            </w:tcBorders>
          </w:tcPr>
          <w:p w14:paraId="432C5B25" w14:textId="77777777" w:rsidR="005E33A7" w:rsidRPr="005E33A7" w:rsidRDefault="005E33A7" w:rsidP="005E33A7">
            <w:pPr>
              <w:ind w:left="-56"/>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28</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2±0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825</w:t>
            </w:r>
          </w:p>
        </w:tc>
        <w:tc>
          <w:tcPr>
            <w:tcW w:w="947" w:type="dxa"/>
            <w:tcBorders>
              <w:top w:val="nil"/>
              <w:left w:val="nil"/>
              <w:bottom w:val="nil"/>
              <w:right w:val="nil"/>
            </w:tcBorders>
          </w:tcPr>
          <w:p w14:paraId="17B183F1" w14:textId="77777777" w:rsidR="005E33A7" w:rsidRPr="005E33A7" w:rsidRDefault="005E33A7" w:rsidP="005E33A7">
            <w:pPr>
              <w:ind w:left="-18"/>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28</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2±0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689</w:t>
            </w:r>
          </w:p>
        </w:tc>
        <w:tc>
          <w:tcPr>
            <w:tcW w:w="929" w:type="dxa"/>
            <w:vMerge/>
            <w:tcBorders>
              <w:left w:val="nil"/>
              <w:right w:val="nil"/>
            </w:tcBorders>
          </w:tcPr>
          <w:p w14:paraId="101F84CD"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r>
      <w:tr w:rsidR="005E33A7" w:rsidRPr="005E33A7" w14:paraId="622FE590" w14:textId="77777777" w:rsidTr="005E33A7">
        <w:trPr>
          <w:trHeight w:val="386"/>
        </w:trPr>
        <w:tc>
          <w:tcPr>
            <w:tcW w:w="343" w:type="dxa"/>
            <w:tcBorders>
              <w:top w:val="nil"/>
              <w:left w:val="nil"/>
              <w:bottom w:val="single" w:sz="4" w:space="0" w:color="000000" w:themeColor="text1"/>
              <w:right w:val="nil"/>
            </w:tcBorders>
          </w:tcPr>
          <w:p w14:paraId="58223B62" w14:textId="77777777" w:rsidR="005E33A7" w:rsidRPr="005E33A7" w:rsidRDefault="005E33A7" w:rsidP="005E33A7">
            <w:pPr>
              <w:ind w:left="720"/>
              <w:contextualSpacing/>
              <w:jc w:val="both"/>
              <w:rPr>
                <w:rFonts w:ascii="Arial" w:eastAsiaTheme="minorHAnsi" w:hAnsi="Arial" w:cs="Arial"/>
                <w:sz w:val="16"/>
                <w:szCs w:val="16"/>
                <w:lang w:val="en-US" w:eastAsia="en-US" w:bidi="ar-SA"/>
              </w:rPr>
            </w:pPr>
          </w:p>
        </w:tc>
        <w:tc>
          <w:tcPr>
            <w:tcW w:w="1446" w:type="dxa"/>
            <w:tcBorders>
              <w:top w:val="nil"/>
              <w:left w:val="nil"/>
              <w:bottom w:val="single" w:sz="4" w:space="0" w:color="000000" w:themeColor="text1"/>
              <w:right w:val="nil"/>
            </w:tcBorders>
          </w:tcPr>
          <w:p w14:paraId="344D099A" w14:textId="77777777" w:rsidR="005E33A7" w:rsidRPr="005E33A7" w:rsidRDefault="005E33A7" w:rsidP="005E33A7">
            <w:pPr>
              <w:widowControl w:val="0"/>
              <w:numPr>
                <w:ilvl w:val="0"/>
                <w:numId w:val="3"/>
              </w:numPr>
              <w:ind w:left="432"/>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Min-max</w:t>
            </w:r>
          </w:p>
          <w:p w14:paraId="0A761B1C" w14:textId="77777777" w:rsidR="005E33A7" w:rsidRPr="005E33A7" w:rsidRDefault="005E33A7" w:rsidP="005E33A7">
            <w:pPr>
              <w:widowControl w:val="0"/>
              <w:numPr>
                <w:ilvl w:val="0"/>
                <w:numId w:val="3"/>
              </w:numPr>
              <w:ind w:left="432"/>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Median</w:t>
            </w:r>
          </w:p>
        </w:tc>
        <w:tc>
          <w:tcPr>
            <w:tcW w:w="864" w:type="dxa"/>
            <w:tcBorders>
              <w:top w:val="nil"/>
              <w:left w:val="nil"/>
              <w:bottom w:val="single" w:sz="4" w:space="0" w:color="000000" w:themeColor="text1"/>
              <w:right w:val="nil"/>
            </w:tcBorders>
          </w:tcPr>
          <w:p w14:paraId="6FFAC38E" w14:textId="77777777" w:rsidR="005E33A7" w:rsidRPr="005E33A7" w:rsidRDefault="005E33A7" w:rsidP="005E33A7">
            <w:pPr>
              <w:ind w:left="34"/>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25</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0-&gt;40</w:t>
            </w:r>
          </w:p>
          <w:p w14:paraId="022D1C3F" w14:textId="77777777" w:rsidR="005E33A7" w:rsidRPr="005E33A7" w:rsidRDefault="005E33A7" w:rsidP="005E33A7">
            <w:pPr>
              <w:ind w:left="34"/>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29</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9</w:t>
            </w:r>
          </w:p>
        </w:tc>
        <w:tc>
          <w:tcPr>
            <w:tcW w:w="947" w:type="dxa"/>
            <w:tcBorders>
              <w:top w:val="nil"/>
              <w:left w:val="nil"/>
              <w:bottom w:val="single" w:sz="4" w:space="0" w:color="000000" w:themeColor="text1"/>
              <w:right w:val="nil"/>
            </w:tcBorders>
          </w:tcPr>
          <w:p w14:paraId="17A14188" w14:textId="77777777" w:rsidR="005E33A7" w:rsidRPr="005E33A7" w:rsidRDefault="005E33A7" w:rsidP="005E33A7">
            <w:pPr>
              <w:ind w:left="34"/>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25</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0-40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0</w:t>
            </w:r>
          </w:p>
          <w:p w14:paraId="205BAB11" w14:textId="77777777" w:rsidR="005E33A7" w:rsidRPr="005E33A7" w:rsidRDefault="005E33A7" w:rsidP="005E33A7">
            <w:pPr>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29</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9</w:t>
            </w:r>
          </w:p>
        </w:tc>
        <w:tc>
          <w:tcPr>
            <w:tcW w:w="929" w:type="dxa"/>
            <w:vMerge/>
            <w:tcBorders>
              <w:left w:val="nil"/>
              <w:right w:val="nil"/>
            </w:tcBorders>
          </w:tcPr>
          <w:p w14:paraId="77BE7F8B"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r>
      <w:tr w:rsidR="005E33A7" w:rsidRPr="005E33A7" w14:paraId="4015E4B9" w14:textId="77777777" w:rsidTr="005E33A7">
        <w:trPr>
          <w:trHeight w:val="192"/>
        </w:trPr>
        <w:tc>
          <w:tcPr>
            <w:tcW w:w="343" w:type="dxa"/>
            <w:tcBorders>
              <w:left w:val="nil"/>
              <w:bottom w:val="nil"/>
              <w:right w:val="nil"/>
            </w:tcBorders>
          </w:tcPr>
          <w:p w14:paraId="6286BF12" w14:textId="77777777" w:rsidR="005E33A7" w:rsidRPr="005E33A7" w:rsidRDefault="005E33A7" w:rsidP="005E33A7">
            <w:pPr>
              <w:contextualSpacing/>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2.</w:t>
            </w:r>
          </w:p>
        </w:tc>
        <w:tc>
          <w:tcPr>
            <w:tcW w:w="1446" w:type="dxa"/>
            <w:tcBorders>
              <w:left w:val="nil"/>
              <w:bottom w:val="nil"/>
              <w:right w:val="nil"/>
            </w:tcBorders>
          </w:tcPr>
          <w:p w14:paraId="665CF5BF" w14:textId="77777777" w:rsidR="005E33A7" w:rsidRPr="005E33A7" w:rsidRDefault="005E33A7" w:rsidP="005E33A7">
            <w:pPr>
              <w:tabs>
                <w:tab w:val="right" w:pos="3342"/>
              </w:tabs>
              <w:contextualSpacing/>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id-ID" w:eastAsia="en-US" w:bidi="ar-SA"/>
              </w:rPr>
              <w:t>After Intervention</w:t>
            </w:r>
            <w:r w:rsidRPr="005E33A7">
              <w:rPr>
                <w:rFonts w:ascii="Arial" w:eastAsiaTheme="minorHAnsi" w:hAnsi="Arial" w:cs="Arial"/>
                <w:sz w:val="16"/>
                <w:szCs w:val="16"/>
                <w:lang w:val="en-US" w:eastAsia="en-US" w:bidi="ar-SA"/>
              </w:rPr>
              <w:t xml:space="preserve"> </w:t>
            </w:r>
            <w:r w:rsidRPr="005E33A7">
              <w:rPr>
                <w:rFonts w:ascii="Arial" w:eastAsiaTheme="minorHAnsi" w:hAnsi="Arial" w:cs="Arial"/>
                <w:sz w:val="16"/>
                <w:szCs w:val="16"/>
                <w:vertAlign w:val="superscript"/>
                <w:lang w:val="en-US" w:eastAsia="en-US" w:bidi="ar-SA"/>
              </w:rPr>
              <w:t>1</w:t>
            </w:r>
            <w:r w:rsidRPr="005E33A7">
              <w:rPr>
                <w:rFonts w:ascii="Arial" w:eastAsiaTheme="minorHAnsi" w:hAnsi="Arial" w:cs="Arial"/>
                <w:sz w:val="16"/>
                <w:szCs w:val="16"/>
                <w:vertAlign w:val="superscript"/>
                <w:lang w:val="en-US" w:eastAsia="en-US" w:bidi="ar-SA"/>
              </w:rPr>
              <w:tab/>
            </w:r>
          </w:p>
        </w:tc>
        <w:tc>
          <w:tcPr>
            <w:tcW w:w="864" w:type="dxa"/>
            <w:tcBorders>
              <w:left w:val="nil"/>
              <w:bottom w:val="nil"/>
              <w:right w:val="nil"/>
            </w:tcBorders>
          </w:tcPr>
          <w:p w14:paraId="174C82EC"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c>
          <w:tcPr>
            <w:tcW w:w="947" w:type="dxa"/>
            <w:tcBorders>
              <w:left w:val="nil"/>
              <w:bottom w:val="nil"/>
              <w:right w:val="nil"/>
            </w:tcBorders>
          </w:tcPr>
          <w:p w14:paraId="6D4745BD"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c>
          <w:tcPr>
            <w:tcW w:w="929" w:type="dxa"/>
            <w:vMerge w:val="restart"/>
            <w:tcBorders>
              <w:left w:val="nil"/>
              <w:right w:val="nil"/>
            </w:tcBorders>
          </w:tcPr>
          <w:p w14:paraId="624B51BA"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p w14:paraId="7E8B4653" w14:textId="77777777" w:rsidR="005E33A7" w:rsidRPr="005E33A7" w:rsidRDefault="005E33A7" w:rsidP="005E33A7">
            <w:pPr>
              <w:ind w:left="72"/>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000</w:t>
            </w:r>
          </w:p>
        </w:tc>
      </w:tr>
      <w:tr w:rsidR="005E33A7" w:rsidRPr="005E33A7" w14:paraId="19CA7C57" w14:textId="77777777" w:rsidTr="005E33A7">
        <w:trPr>
          <w:trHeight w:val="192"/>
        </w:trPr>
        <w:tc>
          <w:tcPr>
            <w:tcW w:w="343" w:type="dxa"/>
            <w:tcBorders>
              <w:top w:val="nil"/>
              <w:left w:val="nil"/>
              <w:bottom w:val="nil"/>
              <w:right w:val="nil"/>
            </w:tcBorders>
          </w:tcPr>
          <w:p w14:paraId="22F46FBD" w14:textId="77777777" w:rsidR="005E33A7" w:rsidRPr="005E33A7" w:rsidRDefault="005E33A7" w:rsidP="005E33A7">
            <w:pPr>
              <w:ind w:left="720"/>
              <w:contextualSpacing/>
              <w:jc w:val="both"/>
              <w:rPr>
                <w:rFonts w:ascii="Arial" w:eastAsiaTheme="minorHAnsi" w:hAnsi="Arial" w:cs="Arial"/>
                <w:sz w:val="16"/>
                <w:szCs w:val="16"/>
                <w:lang w:val="en-US" w:eastAsia="en-US" w:bidi="ar-SA"/>
              </w:rPr>
            </w:pPr>
          </w:p>
        </w:tc>
        <w:tc>
          <w:tcPr>
            <w:tcW w:w="1446" w:type="dxa"/>
            <w:tcBorders>
              <w:top w:val="nil"/>
              <w:left w:val="nil"/>
              <w:bottom w:val="nil"/>
              <w:right w:val="nil"/>
            </w:tcBorders>
          </w:tcPr>
          <w:p w14:paraId="166F7A08" w14:textId="77777777" w:rsidR="005E33A7" w:rsidRPr="005E33A7" w:rsidRDefault="005E33A7" w:rsidP="005E33A7">
            <w:pPr>
              <w:widowControl w:val="0"/>
              <w:numPr>
                <w:ilvl w:val="0"/>
                <w:numId w:val="1"/>
              </w:numPr>
              <w:ind w:left="390"/>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Mean ± SD</w:t>
            </w:r>
          </w:p>
        </w:tc>
        <w:tc>
          <w:tcPr>
            <w:tcW w:w="864" w:type="dxa"/>
            <w:tcBorders>
              <w:top w:val="nil"/>
              <w:left w:val="nil"/>
              <w:bottom w:val="nil"/>
              <w:right w:val="nil"/>
            </w:tcBorders>
          </w:tcPr>
          <w:p w14:paraId="4DA94C9D" w14:textId="77777777" w:rsidR="005E33A7" w:rsidRPr="005E33A7" w:rsidRDefault="005E33A7" w:rsidP="005E33A7">
            <w:pPr>
              <w:ind w:left="124"/>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19</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2±0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668</w:t>
            </w:r>
          </w:p>
        </w:tc>
        <w:tc>
          <w:tcPr>
            <w:tcW w:w="947" w:type="dxa"/>
            <w:tcBorders>
              <w:top w:val="nil"/>
              <w:left w:val="nil"/>
              <w:bottom w:val="nil"/>
              <w:right w:val="nil"/>
            </w:tcBorders>
          </w:tcPr>
          <w:p w14:paraId="72ECF65A" w14:textId="77777777" w:rsidR="005E33A7" w:rsidRPr="005E33A7" w:rsidRDefault="005E33A7" w:rsidP="005E33A7">
            <w:pPr>
              <w:ind w:left="-18"/>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20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5±1</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310</w:t>
            </w:r>
          </w:p>
        </w:tc>
        <w:tc>
          <w:tcPr>
            <w:tcW w:w="929" w:type="dxa"/>
            <w:vMerge/>
            <w:tcBorders>
              <w:left w:val="nil"/>
              <w:right w:val="nil"/>
            </w:tcBorders>
          </w:tcPr>
          <w:p w14:paraId="07B3DA4D"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r>
      <w:tr w:rsidR="005E33A7" w:rsidRPr="005E33A7" w14:paraId="6E2F14E5" w14:textId="77777777" w:rsidTr="005E33A7">
        <w:trPr>
          <w:trHeight w:val="386"/>
        </w:trPr>
        <w:tc>
          <w:tcPr>
            <w:tcW w:w="343" w:type="dxa"/>
            <w:tcBorders>
              <w:top w:val="nil"/>
              <w:left w:val="nil"/>
              <w:bottom w:val="single" w:sz="4" w:space="0" w:color="000000" w:themeColor="text1"/>
              <w:right w:val="nil"/>
            </w:tcBorders>
          </w:tcPr>
          <w:p w14:paraId="0810CA35" w14:textId="77777777" w:rsidR="005E33A7" w:rsidRPr="005E33A7" w:rsidRDefault="005E33A7" w:rsidP="005E33A7">
            <w:pPr>
              <w:ind w:left="720"/>
              <w:contextualSpacing/>
              <w:jc w:val="both"/>
              <w:rPr>
                <w:rFonts w:ascii="Arial" w:eastAsiaTheme="minorHAnsi" w:hAnsi="Arial" w:cs="Arial"/>
                <w:sz w:val="16"/>
                <w:szCs w:val="16"/>
                <w:lang w:val="en-US" w:eastAsia="en-US" w:bidi="ar-SA"/>
              </w:rPr>
            </w:pPr>
          </w:p>
        </w:tc>
        <w:tc>
          <w:tcPr>
            <w:tcW w:w="1446" w:type="dxa"/>
            <w:tcBorders>
              <w:top w:val="nil"/>
              <w:left w:val="nil"/>
              <w:bottom w:val="single" w:sz="4" w:space="0" w:color="000000" w:themeColor="text1"/>
              <w:right w:val="nil"/>
            </w:tcBorders>
          </w:tcPr>
          <w:p w14:paraId="072A1A5D" w14:textId="77777777" w:rsidR="005E33A7" w:rsidRPr="005E33A7" w:rsidRDefault="005E33A7" w:rsidP="005E33A7">
            <w:pPr>
              <w:widowControl w:val="0"/>
              <w:numPr>
                <w:ilvl w:val="0"/>
                <w:numId w:val="1"/>
              </w:numPr>
              <w:ind w:left="390"/>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Min-ma</w:t>
            </w:r>
            <w:r w:rsidRPr="005E33A7">
              <w:rPr>
                <w:rFonts w:ascii="Arial" w:eastAsiaTheme="minorHAnsi" w:hAnsi="Arial" w:cs="Arial"/>
                <w:sz w:val="16"/>
                <w:szCs w:val="16"/>
                <w:lang w:val="id-ID" w:eastAsia="en-US" w:bidi="ar-SA"/>
              </w:rPr>
              <w:t>x</w:t>
            </w:r>
          </w:p>
          <w:p w14:paraId="754223B8" w14:textId="77777777" w:rsidR="005E33A7" w:rsidRPr="005E33A7" w:rsidRDefault="005E33A7" w:rsidP="005E33A7">
            <w:pPr>
              <w:widowControl w:val="0"/>
              <w:numPr>
                <w:ilvl w:val="0"/>
                <w:numId w:val="1"/>
              </w:numPr>
              <w:ind w:left="390"/>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Median</w:t>
            </w:r>
          </w:p>
        </w:tc>
        <w:tc>
          <w:tcPr>
            <w:tcW w:w="864" w:type="dxa"/>
            <w:tcBorders>
              <w:top w:val="nil"/>
              <w:left w:val="nil"/>
              <w:bottom w:val="single" w:sz="4" w:space="0" w:color="000000" w:themeColor="text1"/>
              <w:right w:val="nil"/>
            </w:tcBorders>
          </w:tcPr>
          <w:p w14:paraId="0561440E" w14:textId="77777777" w:rsidR="005E33A7" w:rsidRPr="005E33A7" w:rsidRDefault="005E33A7" w:rsidP="005E33A7">
            <w:pPr>
              <w:ind w:left="124"/>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18</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5-24</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9</w:t>
            </w:r>
          </w:p>
          <w:p w14:paraId="7F7C8A73" w14:textId="77777777" w:rsidR="005E33A7" w:rsidRPr="005E33A7" w:rsidRDefault="005E33A7" w:rsidP="005E33A7">
            <w:pPr>
              <w:ind w:left="124"/>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20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00</w:t>
            </w:r>
          </w:p>
        </w:tc>
        <w:tc>
          <w:tcPr>
            <w:tcW w:w="947" w:type="dxa"/>
            <w:tcBorders>
              <w:top w:val="nil"/>
              <w:left w:val="nil"/>
              <w:bottom w:val="single" w:sz="4" w:space="0" w:color="000000" w:themeColor="text1"/>
              <w:right w:val="nil"/>
            </w:tcBorders>
          </w:tcPr>
          <w:p w14:paraId="67D854E9" w14:textId="77777777" w:rsidR="005E33A7" w:rsidRPr="005E33A7" w:rsidRDefault="005E33A7" w:rsidP="005E33A7">
            <w:pPr>
              <w:ind w:left="-18"/>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18</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5-25</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0</w:t>
            </w:r>
          </w:p>
          <w:p w14:paraId="713E67A7" w14:textId="77777777" w:rsidR="005E33A7" w:rsidRPr="005E33A7" w:rsidRDefault="005E33A7" w:rsidP="005E33A7">
            <w:pPr>
              <w:ind w:left="-18"/>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24</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00</w:t>
            </w:r>
          </w:p>
        </w:tc>
        <w:tc>
          <w:tcPr>
            <w:tcW w:w="929" w:type="dxa"/>
            <w:vMerge/>
            <w:tcBorders>
              <w:left w:val="nil"/>
              <w:bottom w:val="single" w:sz="4" w:space="0" w:color="000000" w:themeColor="text1"/>
              <w:right w:val="nil"/>
            </w:tcBorders>
          </w:tcPr>
          <w:p w14:paraId="021B58EC"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r>
      <w:tr w:rsidR="005E33A7" w:rsidRPr="005E33A7" w14:paraId="0139781A" w14:textId="77777777" w:rsidTr="005E33A7">
        <w:trPr>
          <w:trHeight w:val="580"/>
        </w:trPr>
        <w:tc>
          <w:tcPr>
            <w:tcW w:w="343" w:type="dxa"/>
            <w:tcBorders>
              <w:left w:val="nil"/>
              <w:bottom w:val="nil"/>
              <w:right w:val="nil"/>
            </w:tcBorders>
          </w:tcPr>
          <w:p w14:paraId="1F419A1E" w14:textId="77777777" w:rsidR="005E33A7" w:rsidRPr="005E33A7" w:rsidRDefault="005E33A7" w:rsidP="005E33A7">
            <w:pPr>
              <w:contextualSpacing/>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3</w:t>
            </w:r>
          </w:p>
        </w:tc>
        <w:tc>
          <w:tcPr>
            <w:tcW w:w="1446" w:type="dxa"/>
            <w:tcBorders>
              <w:left w:val="nil"/>
              <w:right w:val="nil"/>
            </w:tcBorders>
          </w:tcPr>
          <w:p w14:paraId="32C2444B" w14:textId="77777777" w:rsidR="005E33A7" w:rsidRPr="005E33A7" w:rsidRDefault="005E33A7" w:rsidP="005E33A7">
            <w:pPr>
              <w:contextualSpacing/>
              <w:jc w:val="both"/>
              <w:rPr>
                <w:rFonts w:ascii="Arial" w:eastAsiaTheme="minorHAnsi" w:hAnsi="Arial" w:cs="Arial"/>
                <w:sz w:val="16"/>
                <w:szCs w:val="16"/>
                <w:lang w:val="id-ID" w:eastAsia="en-US" w:bidi="ar-SA"/>
              </w:rPr>
            </w:pPr>
            <w:r w:rsidRPr="005E33A7">
              <w:rPr>
                <w:rFonts w:ascii="Arial" w:eastAsiaTheme="minorHAnsi" w:hAnsi="Arial" w:cs="Arial"/>
                <w:iCs/>
                <w:sz w:val="16"/>
                <w:szCs w:val="16"/>
                <w:lang w:val="id-ID" w:eastAsia="en-US" w:bidi="ar-SA"/>
              </w:rPr>
              <w:t>D</w:t>
            </w:r>
            <w:proofErr w:type="spellStart"/>
            <w:r w:rsidRPr="005E33A7">
              <w:rPr>
                <w:rFonts w:ascii="Arial" w:eastAsiaTheme="minorHAnsi" w:hAnsi="Arial" w:cs="Arial"/>
                <w:iCs/>
                <w:sz w:val="16"/>
                <w:szCs w:val="16"/>
                <w:lang w:val="en-US" w:eastAsia="en-US" w:bidi="ar-SA"/>
              </w:rPr>
              <w:t>ifference</w:t>
            </w:r>
            <w:proofErr w:type="spellEnd"/>
            <w:r w:rsidRPr="005E33A7">
              <w:rPr>
                <w:rFonts w:ascii="Arial" w:eastAsiaTheme="minorHAnsi" w:hAnsi="Arial" w:cs="Arial"/>
                <w:iCs/>
                <w:sz w:val="16"/>
                <w:szCs w:val="16"/>
                <w:lang w:val="en-US" w:eastAsia="en-US" w:bidi="ar-SA"/>
              </w:rPr>
              <w:t xml:space="preserve"> in BMI (Body Mass Index)</w:t>
            </w:r>
            <w:r w:rsidRPr="005E33A7">
              <w:rPr>
                <w:rFonts w:ascii="Arial" w:eastAsiaTheme="minorHAnsi" w:hAnsi="Arial" w:cs="Arial"/>
                <w:iCs/>
                <w:sz w:val="16"/>
                <w:szCs w:val="16"/>
                <w:lang w:val="id-ID" w:eastAsia="en-US" w:bidi="ar-SA"/>
              </w:rPr>
              <w:t xml:space="preserve"> </w:t>
            </w:r>
            <w:r w:rsidRPr="005E33A7">
              <w:rPr>
                <w:rFonts w:ascii="Arial" w:eastAsiaTheme="minorHAnsi" w:hAnsi="Arial" w:cs="Arial"/>
                <w:sz w:val="16"/>
                <w:szCs w:val="16"/>
                <w:lang w:val="id-ID" w:eastAsia="en-US" w:bidi="ar-SA"/>
              </w:rPr>
              <w:t>Before and After Intervention</w:t>
            </w:r>
          </w:p>
        </w:tc>
        <w:tc>
          <w:tcPr>
            <w:tcW w:w="864" w:type="dxa"/>
            <w:tcBorders>
              <w:left w:val="nil"/>
              <w:right w:val="nil"/>
            </w:tcBorders>
          </w:tcPr>
          <w:p w14:paraId="61C2D174"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c>
          <w:tcPr>
            <w:tcW w:w="947" w:type="dxa"/>
            <w:tcBorders>
              <w:left w:val="nil"/>
              <w:right w:val="nil"/>
            </w:tcBorders>
          </w:tcPr>
          <w:p w14:paraId="09EA31AD"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p w14:paraId="788067DA" w14:textId="77777777" w:rsidR="005E33A7" w:rsidRPr="005E33A7" w:rsidRDefault="005E33A7" w:rsidP="005E33A7">
            <w:pPr>
              <w:rPr>
                <w:rFonts w:ascii="Arial" w:eastAsiaTheme="minorHAnsi" w:hAnsi="Arial" w:cs="Arial"/>
                <w:sz w:val="16"/>
                <w:szCs w:val="16"/>
                <w:lang w:val="en-US" w:eastAsia="en-US" w:bidi="ar-SA"/>
              </w:rPr>
            </w:pPr>
          </w:p>
        </w:tc>
        <w:tc>
          <w:tcPr>
            <w:tcW w:w="929" w:type="dxa"/>
            <w:tcBorders>
              <w:left w:val="nil"/>
              <w:right w:val="nil"/>
            </w:tcBorders>
          </w:tcPr>
          <w:p w14:paraId="711D0443"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r>
      <w:tr w:rsidR="005E33A7" w:rsidRPr="005E33A7" w14:paraId="644B5583" w14:textId="77777777" w:rsidTr="005E33A7">
        <w:trPr>
          <w:trHeight w:val="192"/>
        </w:trPr>
        <w:tc>
          <w:tcPr>
            <w:tcW w:w="343" w:type="dxa"/>
            <w:tcBorders>
              <w:top w:val="nil"/>
              <w:left w:val="nil"/>
              <w:bottom w:val="single" w:sz="4" w:space="0" w:color="000000" w:themeColor="text1"/>
              <w:right w:val="nil"/>
            </w:tcBorders>
          </w:tcPr>
          <w:p w14:paraId="14C1375E" w14:textId="77777777" w:rsidR="005E33A7" w:rsidRPr="005E33A7" w:rsidRDefault="005E33A7" w:rsidP="005E33A7">
            <w:pPr>
              <w:ind w:left="720"/>
              <w:contextualSpacing/>
              <w:jc w:val="both"/>
              <w:rPr>
                <w:rFonts w:ascii="Arial" w:eastAsiaTheme="minorHAnsi" w:hAnsi="Arial" w:cs="Arial"/>
                <w:sz w:val="16"/>
                <w:szCs w:val="16"/>
                <w:lang w:val="en-US" w:eastAsia="en-US" w:bidi="ar-SA"/>
              </w:rPr>
            </w:pPr>
          </w:p>
        </w:tc>
        <w:tc>
          <w:tcPr>
            <w:tcW w:w="1446" w:type="dxa"/>
            <w:tcBorders>
              <w:left w:val="nil"/>
              <w:bottom w:val="single" w:sz="4" w:space="0" w:color="000000" w:themeColor="text1"/>
              <w:right w:val="nil"/>
            </w:tcBorders>
          </w:tcPr>
          <w:p w14:paraId="5375D449" w14:textId="77777777" w:rsidR="005E33A7" w:rsidRPr="005E33A7" w:rsidRDefault="005E33A7" w:rsidP="005E33A7">
            <w:pPr>
              <w:ind w:left="720"/>
              <w:contextualSpacing/>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p value</w:t>
            </w:r>
            <w:r w:rsidRPr="005E33A7">
              <w:rPr>
                <w:rFonts w:ascii="Arial" w:eastAsiaTheme="minorHAnsi" w:hAnsi="Arial" w:cs="Arial"/>
                <w:sz w:val="16"/>
                <w:szCs w:val="16"/>
                <w:vertAlign w:val="superscript"/>
                <w:lang w:val="en-US" w:eastAsia="en-US" w:bidi="ar-SA"/>
              </w:rPr>
              <w:t>2</w:t>
            </w:r>
          </w:p>
        </w:tc>
        <w:tc>
          <w:tcPr>
            <w:tcW w:w="864" w:type="dxa"/>
            <w:tcBorders>
              <w:left w:val="nil"/>
              <w:bottom w:val="single" w:sz="4" w:space="0" w:color="000000" w:themeColor="text1"/>
              <w:right w:val="nil"/>
            </w:tcBorders>
          </w:tcPr>
          <w:p w14:paraId="6A5DD044" w14:textId="77777777" w:rsidR="005E33A7" w:rsidRPr="005E33A7" w:rsidRDefault="005E33A7" w:rsidP="005E33A7">
            <w:pPr>
              <w:contextualSpacing/>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000</w:t>
            </w:r>
          </w:p>
        </w:tc>
        <w:tc>
          <w:tcPr>
            <w:tcW w:w="947" w:type="dxa"/>
            <w:tcBorders>
              <w:left w:val="nil"/>
              <w:bottom w:val="single" w:sz="4" w:space="0" w:color="000000" w:themeColor="text1"/>
              <w:right w:val="nil"/>
            </w:tcBorders>
          </w:tcPr>
          <w:p w14:paraId="2C0BBDD6" w14:textId="77777777" w:rsidR="005E33A7" w:rsidRPr="005E33A7" w:rsidRDefault="005E33A7" w:rsidP="005E33A7">
            <w:pPr>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000</w:t>
            </w:r>
          </w:p>
        </w:tc>
        <w:tc>
          <w:tcPr>
            <w:tcW w:w="929" w:type="dxa"/>
            <w:tcBorders>
              <w:left w:val="nil"/>
              <w:right w:val="nil"/>
            </w:tcBorders>
          </w:tcPr>
          <w:p w14:paraId="597E7B41"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w:t>
            </w:r>
          </w:p>
        </w:tc>
      </w:tr>
      <w:tr w:rsidR="005E33A7" w:rsidRPr="005E33A7" w14:paraId="0C298678" w14:textId="77777777" w:rsidTr="005E33A7">
        <w:trPr>
          <w:trHeight w:val="192"/>
        </w:trPr>
        <w:tc>
          <w:tcPr>
            <w:tcW w:w="343" w:type="dxa"/>
            <w:tcBorders>
              <w:left w:val="nil"/>
              <w:bottom w:val="nil"/>
              <w:right w:val="nil"/>
            </w:tcBorders>
          </w:tcPr>
          <w:p w14:paraId="391C67D2" w14:textId="77777777" w:rsidR="005E33A7" w:rsidRPr="005E33A7" w:rsidRDefault="005E33A7" w:rsidP="005E33A7">
            <w:pPr>
              <w:contextualSpacing/>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4.</w:t>
            </w:r>
          </w:p>
        </w:tc>
        <w:tc>
          <w:tcPr>
            <w:tcW w:w="1446" w:type="dxa"/>
            <w:tcBorders>
              <w:left w:val="nil"/>
              <w:bottom w:val="nil"/>
              <w:right w:val="nil"/>
            </w:tcBorders>
          </w:tcPr>
          <w:p w14:paraId="11C7A5FA" w14:textId="77777777" w:rsidR="005E33A7" w:rsidRPr="005E33A7" w:rsidRDefault="005E33A7" w:rsidP="005E33A7">
            <w:pPr>
              <w:contextualSpacing/>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id-ID" w:eastAsia="en-US" w:bidi="ar-SA"/>
              </w:rPr>
              <w:t>Difference in Mean</w:t>
            </w:r>
            <w:r w:rsidRPr="005E33A7">
              <w:rPr>
                <w:rFonts w:ascii="Arial" w:eastAsiaTheme="minorHAnsi" w:hAnsi="Arial" w:cs="Arial"/>
                <w:sz w:val="16"/>
                <w:szCs w:val="16"/>
                <w:vertAlign w:val="superscript"/>
                <w:lang w:val="en-US" w:eastAsia="en-US" w:bidi="ar-SA"/>
              </w:rPr>
              <w:t>2</w:t>
            </w:r>
          </w:p>
        </w:tc>
        <w:tc>
          <w:tcPr>
            <w:tcW w:w="864" w:type="dxa"/>
            <w:tcBorders>
              <w:left w:val="nil"/>
              <w:bottom w:val="nil"/>
              <w:right w:val="nil"/>
            </w:tcBorders>
          </w:tcPr>
          <w:p w14:paraId="3337349F"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c>
          <w:tcPr>
            <w:tcW w:w="947" w:type="dxa"/>
            <w:tcBorders>
              <w:left w:val="nil"/>
              <w:bottom w:val="nil"/>
              <w:right w:val="nil"/>
            </w:tcBorders>
          </w:tcPr>
          <w:p w14:paraId="67EA9891"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tc>
        <w:tc>
          <w:tcPr>
            <w:tcW w:w="929" w:type="dxa"/>
            <w:vMerge w:val="restart"/>
            <w:tcBorders>
              <w:left w:val="nil"/>
              <w:right w:val="nil"/>
            </w:tcBorders>
          </w:tcPr>
          <w:p w14:paraId="2DEBE697" w14:textId="77777777" w:rsidR="005E33A7" w:rsidRPr="005E33A7" w:rsidRDefault="005E33A7" w:rsidP="005E33A7">
            <w:pPr>
              <w:ind w:left="720"/>
              <w:contextualSpacing/>
              <w:jc w:val="center"/>
              <w:rPr>
                <w:rFonts w:ascii="Arial" w:eastAsiaTheme="minorHAnsi" w:hAnsi="Arial" w:cs="Arial"/>
                <w:sz w:val="16"/>
                <w:szCs w:val="16"/>
                <w:lang w:val="en-US" w:eastAsia="en-US" w:bidi="ar-SA"/>
              </w:rPr>
            </w:pPr>
          </w:p>
          <w:p w14:paraId="4DFA089E" w14:textId="77777777" w:rsidR="005E33A7" w:rsidRPr="005E33A7" w:rsidRDefault="005E33A7" w:rsidP="005E33A7">
            <w:pPr>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000</w:t>
            </w:r>
          </w:p>
        </w:tc>
      </w:tr>
      <w:tr w:rsidR="005E33A7" w:rsidRPr="005E33A7" w14:paraId="78150507" w14:textId="77777777" w:rsidTr="005E33A7">
        <w:trPr>
          <w:trHeight w:val="183"/>
        </w:trPr>
        <w:tc>
          <w:tcPr>
            <w:tcW w:w="343" w:type="dxa"/>
            <w:tcBorders>
              <w:top w:val="nil"/>
              <w:left w:val="nil"/>
              <w:bottom w:val="nil"/>
              <w:right w:val="nil"/>
            </w:tcBorders>
          </w:tcPr>
          <w:p w14:paraId="301860BE" w14:textId="77777777" w:rsidR="005E33A7" w:rsidRPr="005E33A7" w:rsidRDefault="005E33A7" w:rsidP="005E33A7">
            <w:pPr>
              <w:ind w:left="720"/>
              <w:contextualSpacing/>
              <w:jc w:val="both"/>
              <w:rPr>
                <w:rFonts w:ascii="Arial" w:eastAsiaTheme="minorHAnsi" w:hAnsi="Arial" w:cs="Arial"/>
                <w:lang w:val="en-US" w:eastAsia="en-US" w:bidi="ar-SA"/>
              </w:rPr>
            </w:pPr>
          </w:p>
        </w:tc>
        <w:tc>
          <w:tcPr>
            <w:tcW w:w="1446" w:type="dxa"/>
            <w:tcBorders>
              <w:top w:val="nil"/>
              <w:left w:val="nil"/>
              <w:bottom w:val="nil"/>
              <w:right w:val="nil"/>
            </w:tcBorders>
          </w:tcPr>
          <w:p w14:paraId="324426E0" w14:textId="77777777" w:rsidR="005E33A7" w:rsidRPr="005E33A7" w:rsidRDefault="005E33A7" w:rsidP="005E33A7">
            <w:pPr>
              <w:widowControl w:val="0"/>
              <w:numPr>
                <w:ilvl w:val="0"/>
                <w:numId w:val="2"/>
              </w:numPr>
              <w:ind w:left="390"/>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Mean ± SD</w:t>
            </w:r>
          </w:p>
        </w:tc>
        <w:tc>
          <w:tcPr>
            <w:tcW w:w="864" w:type="dxa"/>
            <w:tcBorders>
              <w:top w:val="nil"/>
              <w:left w:val="nil"/>
              <w:bottom w:val="nil"/>
              <w:right w:val="nil"/>
            </w:tcBorders>
          </w:tcPr>
          <w:p w14:paraId="7B942EA5" w14:textId="77777777" w:rsidR="005E33A7" w:rsidRPr="005E33A7" w:rsidRDefault="005E33A7" w:rsidP="005E33A7">
            <w:pPr>
              <w:ind w:left="34"/>
              <w:contextualSpacing/>
              <w:jc w:val="center"/>
              <w:rPr>
                <w:rFonts w:ascii="Arial" w:eastAsiaTheme="minorHAnsi" w:hAnsi="Arial" w:cs="Arial"/>
                <w:sz w:val="16"/>
                <w:szCs w:val="16"/>
                <w:lang w:val="en-US" w:eastAsia="en-US" w:bidi="ar-SA"/>
              </w:rPr>
            </w:pPr>
            <w:bookmarkStart w:id="0" w:name="_Hlk56698051"/>
            <w:r w:rsidRPr="005E33A7">
              <w:rPr>
                <w:rFonts w:ascii="Arial" w:eastAsiaTheme="minorHAnsi" w:hAnsi="Arial" w:cs="Arial"/>
                <w:sz w:val="16"/>
                <w:szCs w:val="16"/>
                <w:lang w:val="en-US" w:eastAsia="en-US" w:bidi="ar-SA"/>
              </w:rPr>
              <w:t>19</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6</w:t>
            </w:r>
            <w:bookmarkEnd w:id="0"/>
            <w:r w:rsidRPr="005E33A7">
              <w:rPr>
                <w:rFonts w:ascii="Arial" w:eastAsiaTheme="minorHAnsi" w:hAnsi="Arial" w:cs="Arial"/>
                <w:sz w:val="16"/>
                <w:szCs w:val="16"/>
                <w:lang w:val="en-US" w:eastAsia="en-US" w:bidi="ar-SA"/>
              </w:rPr>
              <w:t>±0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793</w:t>
            </w:r>
          </w:p>
        </w:tc>
        <w:tc>
          <w:tcPr>
            <w:tcW w:w="947" w:type="dxa"/>
            <w:tcBorders>
              <w:top w:val="nil"/>
              <w:left w:val="nil"/>
              <w:bottom w:val="nil"/>
              <w:right w:val="nil"/>
            </w:tcBorders>
          </w:tcPr>
          <w:p w14:paraId="7ECE76E2" w14:textId="77777777" w:rsidR="005E33A7" w:rsidRPr="005E33A7" w:rsidRDefault="005E33A7" w:rsidP="005E33A7">
            <w:pPr>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20</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0±1</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313</w:t>
            </w:r>
          </w:p>
        </w:tc>
        <w:tc>
          <w:tcPr>
            <w:tcW w:w="929" w:type="dxa"/>
            <w:vMerge/>
            <w:tcBorders>
              <w:left w:val="nil"/>
              <w:right w:val="nil"/>
            </w:tcBorders>
          </w:tcPr>
          <w:p w14:paraId="51B3C18C" w14:textId="77777777" w:rsidR="005E33A7" w:rsidRPr="005E33A7" w:rsidRDefault="005E33A7" w:rsidP="005E33A7">
            <w:pPr>
              <w:ind w:left="720"/>
              <w:contextualSpacing/>
              <w:rPr>
                <w:rFonts w:ascii="Arial" w:eastAsiaTheme="minorHAnsi" w:hAnsi="Arial" w:cs="Arial"/>
                <w:lang w:val="en-US" w:eastAsia="en-US" w:bidi="ar-SA"/>
              </w:rPr>
            </w:pPr>
          </w:p>
        </w:tc>
      </w:tr>
      <w:tr w:rsidR="005E33A7" w:rsidRPr="005E33A7" w14:paraId="6DF08B1A" w14:textId="77777777" w:rsidTr="005E33A7">
        <w:trPr>
          <w:trHeight w:val="386"/>
        </w:trPr>
        <w:tc>
          <w:tcPr>
            <w:tcW w:w="343" w:type="dxa"/>
            <w:tcBorders>
              <w:top w:val="nil"/>
              <w:left w:val="nil"/>
              <w:right w:val="nil"/>
            </w:tcBorders>
          </w:tcPr>
          <w:p w14:paraId="596ED055" w14:textId="77777777" w:rsidR="005E33A7" w:rsidRPr="005E33A7" w:rsidRDefault="005E33A7" w:rsidP="005E33A7">
            <w:pPr>
              <w:ind w:left="720"/>
              <w:contextualSpacing/>
              <w:jc w:val="both"/>
              <w:rPr>
                <w:rFonts w:ascii="Arial" w:eastAsiaTheme="minorHAnsi" w:hAnsi="Arial" w:cs="Arial"/>
                <w:lang w:val="en-US" w:eastAsia="en-US" w:bidi="ar-SA"/>
              </w:rPr>
            </w:pPr>
          </w:p>
        </w:tc>
        <w:tc>
          <w:tcPr>
            <w:tcW w:w="1446" w:type="dxa"/>
            <w:tcBorders>
              <w:top w:val="nil"/>
              <w:left w:val="nil"/>
              <w:right w:val="nil"/>
            </w:tcBorders>
          </w:tcPr>
          <w:p w14:paraId="0B3B3136" w14:textId="77777777" w:rsidR="005E33A7" w:rsidRPr="005E33A7" w:rsidRDefault="005E33A7" w:rsidP="005E33A7">
            <w:pPr>
              <w:widowControl w:val="0"/>
              <w:numPr>
                <w:ilvl w:val="0"/>
                <w:numId w:val="2"/>
              </w:numPr>
              <w:ind w:left="390"/>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Min-ma</w:t>
            </w:r>
            <w:r w:rsidRPr="005E33A7">
              <w:rPr>
                <w:rFonts w:ascii="Arial" w:eastAsiaTheme="minorHAnsi" w:hAnsi="Arial" w:cs="Arial"/>
                <w:sz w:val="16"/>
                <w:szCs w:val="16"/>
                <w:lang w:val="id-ID" w:eastAsia="en-US" w:bidi="ar-SA"/>
              </w:rPr>
              <w:t>x</w:t>
            </w:r>
          </w:p>
          <w:p w14:paraId="78DBA068" w14:textId="77777777" w:rsidR="005E33A7" w:rsidRPr="005E33A7" w:rsidRDefault="005E33A7" w:rsidP="005E33A7">
            <w:pPr>
              <w:widowControl w:val="0"/>
              <w:numPr>
                <w:ilvl w:val="0"/>
                <w:numId w:val="2"/>
              </w:numPr>
              <w:ind w:left="390"/>
              <w:jc w:val="both"/>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Median</w:t>
            </w:r>
          </w:p>
        </w:tc>
        <w:tc>
          <w:tcPr>
            <w:tcW w:w="864" w:type="dxa"/>
            <w:tcBorders>
              <w:top w:val="nil"/>
              <w:left w:val="nil"/>
              <w:right w:val="nil"/>
            </w:tcBorders>
          </w:tcPr>
          <w:p w14:paraId="1CA5B40A" w14:textId="77777777" w:rsidR="005E33A7" w:rsidRPr="005E33A7" w:rsidRDefault="005E33A7" w:rsidP="005E33A7">
            <w:pPr>
              <w:ind w:left="124"/>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18</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5-22</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3</w:t>
            </w:r>
          </w:p>
          <w:p w14:paraId="1BF899A9" w14:textId="77777777" w:rsidR="005E33A7" w:rsidRPr="005E33A7" w:rsidRDefault="005E33A7" w:rsidP="005E33A7">
            <w:pPr>
              <w:ind w:left="124"/>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23</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5</w:t>
            </w:r>
          </w:p>
        </w:tc>
        <w:tc>
          <w:tcPr>
            <w:tcW w:w="947" w:type="dxa"/>
            <w:tcBorders>
              <w:top w:val="nil"/>
              <w:left w:val="nil"/>
              <w:right w:val="nil"/>
            </w:tcBorders>
          </w:tcPr>
          <w:p w14:paraId="2B2B9A73" w14:textId="77777777" w:rsidR="005E33A7" w:rsidRPr="005E33A7" w:rsidRDefault="005E33A7" w:rsidP="005E33A7">
            <w:pPr>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18</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5-24</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1</w:t>
            </w:r>
          </w:p>
          <w:p w14:paraId="42D0EE24" w14:textId="77777777" w:rsidR="005E33A7" w:rsidRPr="005E33A7" w:rsidRDefault="005E33A7" w:rsidP="005E33A7">
            <w:pPr>
              <w:contextualSpacing/>
              <w:jc w:val="center"/>
              <w:rPr>
                <w:rFonts w:ascii="Arial" w:eastAsiaTheme="minorHAnsi" w:hAnsi="Arial" w:cs="Arial"/>
                <w:sz w:val="16"/>
                <w:szCs w:val="16"/>
                <w:lang w:val="en-US" w:eastAsia="en-US" w:bidi="ar-SA"/>
              </w:rPr>
            </w:pPr>
            <w:r w:rsidRPr="005E33A7">
              <w:rPr>
                <w:rFonts w:ascii="Arial" w:eastAsiaTheme="minorHAnsi" w:hAnsi="Arial" w:cs="Arial"/>
                <w:sz w:val="16"/>
                <w:szCs w:val="16"/>
                <w:lang w:val="en-US" w:eastAsia="en-US" w:bidi="ar-SA"/>
              </w:rPr>
              <w:t>19</w:t>
            </w:r>
            <w:r w:rsidRPr="005E33A7">
              <w:rPr>
                <w:rFonts w:ascii="Arial" w:eastAsiaTheme="minorHAnsi" w:hAnsi="Arial" w:cs="Arial"/>
                <w:sz w:val="16"/>
                <w:szCs w:val="16"/>
                <w:lang w:val="id-ID" w:eastAsia="en-US" w:bidi="ar-SA"/>
              </w:rPr>
              <w:t>.</w:t>
            </w:r>
            <w:r w:rsidRPr="005E33A7">
              <w:rPr>
                <w:rFonts w:ascii="Arial" w:eastAsiaTheme="minorHAnsi" w:hAnsi="Arial" w:cs="Arial"/>
                <w:sz w:val="16"/>
                <w:szCs w:val="16"/>
                <w:lang w:val="en-US" w:eastAsia="en-US" w:bidi="ar-SA"/>
              </w:rPr>
              <w:t>6</w:t>
            </w:r>
          </w:p>
        </w:tc>
        <w:tc>
          <w:tcPr>
            <w:tcW w:w="929" w:type="dxa"/>
            <w:vMerge/>
            <w:tcBorders>
              <w:left w:val="nil"/>
              <w:right w:val="nil"/>
            </w:tcBorders>
          </w:tcPr>
          <w:p w14:paraId="644CB60A" w14:textId="77777777" w:rsidR="005E33A7" w:rsidRPr="005E33A7" w:rsidRDefault="005E33A7" w:rsidP="005E33A7">
            <w:pPr>
              <w:ind w:left="720"/>
              <w:contextualSpacing/>
              <w:rPr>
                <w:rFonts w:ascii="Arial" w:eastAsiaTheme="minorHAnsi" w:hAnsi="Arial" w:cs="Arial"/>
                <w:lang w:val="en-US" w:eastAsia="en-US" w:bidi="ar-SA"/>
              </w:rPr>
            </w:pPr>
          </w:p>
        </w:tc>
      </w:tr>
    </w:tbl>
    <w:p w14:paraId="68B9E915" w14:textId="42904D8F" w:rsidR="005E33A7" w:rsidRPr="005E33A7" w:rsidRDefault="005E33A7" w:rsidP="005E33A7">
      <w:pPr>
        <w:spacing w:line="360" w:lineRule="auto"/>
        <w:ind w:firstLine="720"/>
        <w:jc w:val="both"/>
        <w:rPr>
          <w:color w:val="000000"/>
          <w:sz w:val="24"/>
          <w:szCs w:val="24"/>
        </w:rPr>
      </w:pPr>
      <w:r w:rsidRPr="005E33A7">
        <w:rPr>
          <w:rFonts w:eastAsiaTheme="minorHAnsi"/>
          <w:iCs/>
          <w:sz w:val="24"/>
          <w:szCs w:val="24"/>
        </w:rPr>
        <w:t>that there was no significant difference between the mean age between the two groups (p&gt; 0.05), so that the age factor in this study can be controlled.</w:t>
      </w:r>
    </w:p>
    <w:p w14:paraId="3F2FA84A" w14:textId="77777777" w:rsidR="005E33A7" w:rsidRPr="005E33A7" w:rsidRDefault="005E33A7" w:rsidP="005E33A7">
      <w:pPr>
        <w:spacing w:line="360" w:lineRule="auto"/>
        <w:ind w:firstLine="720"/>
        <w:jc w:val="both"/>
        <w:rPr>
          <w:rFonts w:eastAsiaTheme="minorHAnsi"/>
          <w:iCs/>
          <w:color w:val="C00000"/>
          <w:sz w:val="24"/>
          <w:szCs w:val="24"/>
        </w:rPr>
      </w:pPr>
      <w:r w:rsidRPr="005E33A7">
        <w:rPr>
          <w:rFonts w:eastAsiaTheme="minorHAnsi"/>
          <w:iCs/>
          <w:sz w:val="24"/>
          <w:szCs w:val="24"/>
        </w:rPr>
        <w:t xml:space="preserve">3 children (8.8%) in the sedentary </w:t>
      </w:r>
      <w:proofErr w:type="spellStart"/>
      <w:r w:rsidRPr="005E33A7">
        <w:rPr>
          <w:rFonts w:eastAsiaTheme="minorHAnsi"/>
          <w:iCs/>
          <w:sz w:val="24"/>
          <w:szCs w:val="24"/>
        </w:rPr>
        <w:t>behavior</w:t>
      </w:r>
      <w:proofErr w:type="spellEnd"/>
      <w:r w:rsidRPr="005E33A7">
        <w:rPr>
          <w:rFonts w:eastAsiaTheme="minorHAnsi"/>
          <w:iCs/>
          <w:sz w:val="24"/>
          <w:szCs w:val="24"/>
        </w:rPr>
        <w:t xml:space="preserve"> intervention group had a history of parental obesity, and 31 children (91.2%) had no history of parental obesity. Furthermore, 1 child (3%) in the fast food consumption habit intervention group had a history of parental obesity and 33 children (97%) had no history of parental obesity. Based on the results of statistical analysis, it was obtained a p value of </w:t>
      </w:r>
      <w:r w:rsidRPr="005E33A7">
        <w:rPr>
          <w:rFonts w:eastAsiaTheme="minorHAnsi"/>
          <w:b/>
          <w:iCs/>
          <w:sz w:val="24"/>
          <w:szCs w:val="24"/>
        </w:rPr>
        <w:t>0.236</w:t>
      </w:r>
      <w:r w:rsidRPr="005E33A7">
        <w:rPr>
          <w:rFonts w:eastAsiaTheme="minorHAnsi"/>
          <w:iCs/>
          <w:sz w:val="24"/>
          <w:szCs w:val="24"/>
        </w:rPr>
        <w:t>. Thus, it can be concluded that there was no significant difference between the history of parental obesity in the two groups (p&gt; 0.05).</w:t>
      </w:r>
      <w:r w:rsidRPr="005E33A7">
        <w:rPr>
          <w:rFonts w:eastAsiaTheme="minorHAnsi"/>
          <w:iCs/>
          <w:color w:val="C00000"/>
          <w:sz w:val="24"/>
          <w:szCs w:val="24"/>
        </w:rPr>
        <w:t xml:space="preserve"> </w:t>
      </w:r>
    </w:p>
    <w:p w14:paraId="2257FAAC" w14:textId="77777777" w:rsidR="005E33A7" w:rsidRPr="005E33A7" w:rsidRDefault="005E33A7" w:rsidP="005E33A7">
      <w:pPr>
        <w:spacing w:line="360" w:lineRule="auto"/>
        <w:ind w:firstLine="810"/>
        <w:jc w:val="both"/>
        <w:rPr>
          <w:rFonts w:eastAsiaTheme="minorHAnsi"/>
          <w:iCs/>
          <w:color w:val="C00000"/>
          <w:sz w:val="24"/>
          <w:szCs w:val="24"/>
        </w:rPr>
      </w:pPr>
      <w:r w:rsidRPr="005E33A7">
        <w:rPr>
          <w:rFonts w:eastAsiaTheme="minorHAnsi"/>
          <w:iCs/>
          <w:sz w:val="24"/>
          <w:szCs w:val="24"/>
        </w:rPr>
        <w:t xml:space="preserve">Based on maternal education level, (65.2%) children in the sedentary </w:t>
      </w:r>
      <w:proofErr w:type="spellStart"/>
      <w:r w:rsidRPr="005E33A7">
        <w:rPr>
          <w:rFonts w:eastAsiaTheme="minorHAnsi"/>
          <w:iCs/>
          <w:sz w:val="24"/>
          <w:szCs w:val="24"/>
        </w:rPr>
        <w:t>behavior</w:t>
      </w:r>
      <w:proofErr w:type="spellEnd"/>
      <w:r w:rsidRPr="005E33A7">
        <w:rPr>
          <w:rFonts w:eastAsiaTheme="minorHAnsi"/>
          <w:iCs/>
          <w:sz w:val="24"/>
          <w:szCs w:val="24"/>
        </w:rPr>
        <w:t xml:space="preserve"> intervention group had mothers who attended school and (34.8%) children had mothers who did not attend school. (52.2%) children in the fast food consumption habit intervention group had mothers who attended school and (47.8%) children had mothers who did not attend school. From the results of statistical analysis, it was obtained a p value of </w:t>
      </w:r>
      <w:r w:rsidRPr="005E33A7">
        <w:rPr>
          <w:rFonts w:eastAsiaTheme="minorHAnsi"/>
          <w:b/>
          <w:iCs/>
          <w:sz w:val="24"/>
          <w:szCs w:val="24"/>
        </w:rPr>
        <w:t>0.238</w:t>
      </w:r>
      <w:r w:rsidRPr="005E33A7">
        <w:rPr>
          <w:rFonts w:eastAsiaTheme="minorHAnsi"/>
          <w:iCs/>
          <w:sz w:val="24"/>
          <w:szCs w:val="24"/>
        </w:rPr>
        <w:t xml:space="preserve">. Thus, it can be concluded that there was no </w:t>
      </w:r>
      <w:r w:rsidRPr="005E33A7">
        <w:rPr>
          <w:rFonts w:eastAsiaTheme="minorHAnsi"/>
          <w:iCs/>
          <w:sz w:val="24"/>
          <w:szCs w:val="24"/>
        </w:rPr>
        <w:t>significant difference between maternal education in the two groups (p&gt; 0.05).</w:t>
      </w:r>
    </w:p>
    <w:p w14:paraId="792EACEC" w14:textId="77777777" w:rsidR="005E33A7" w:rsidRDefault="005E33A7" w:rsidP="005E33A7">
      <w:pPr>
        <w:widowControl w:val="0"/>
        <w:autoSpaceDE w:val="0"/>
        <w:autoSpaceDN w:val="0"/>
        <w:ind w:left="810" w:hanging="810"/>
        <w:jc w:val="both"/>
        <w:rPr>
          <w:rFonts w:eastAsiaTheme="minorHAnsi"/>
          <w:b/>
          <w:iCs/>
          <w:sz w:val="24"/>
          <w:szCs w:val="24"/>
          <w:lang w:val="en-US" w:eastAsia="en-US" w:bidi="ar-SA"/>
        </w:rPr>
      </w:pPr>
      <w:proofErr w:type="spellStart"/>
      <w:r w:rsidRPr="005E33A7">
        <w:rPr>
          <w:rFonts w:eastAsiaTheme="minorHAnsi"/>
          <w:b/>
          <w:sz w:val="24"/>
          <w:szCs w:val="24"/>
          <w:lang w:val="en-US" w:eastAsia="en-US" w:bidi="ar-SA"/>
        </w:rPr>
        <w:t>Tabl</w:t>
      </w:r>
      <w:proofErr w:type="spellEnd"/>
      <w:r w:rsidRPr="005E33A7">
        <w:rPr>
          <w:rFonts w:eastAsiaTheme="minorHAnsi"/>
          <w:b/>
          <w:sz w:val="24"/>
          <w:szCs w:val="24"/>
          <w:lang w:val="id-ID" w:eastAsia="en-US" w:bidi="ar-SA"/>
        </w:rPr>
        <w:t>e</w:t>
      </w:r>
      <w:r w:rsidRPr="005E33A7">
        <w:rPr>
          <w:rFonts w:eastAsiaTheme="minorHAnsi"/>
          <w:b/>
          <w:sz w:val="24"/>
          <w:szCs w:val="24"/>
          <w:lang w:val="en-US" w:eastAsia="en-US" w:bidi="ar-SA"/>
        </w:rPr>
        <w:t xml:space="preserve"> 2. </w:t>
      </w:r>
      <w:r w:rsidRPr="005E33A7">
        <w:rPr>
          <w:rFonts w:eastAsiaTheme="minorHAnsi"/>
          <w:b/>
          <w:iCs/>
          <w:sz w:val="24"/>
          <w:szCs w:val="24"/>
          <w:lang w:val="id-ID" w:eastAsia="en-US" w:bidi="ar-SA"/>
        </w:rPr>
        <w:t>D</w:t>
      </w:r>
      <w:proofErr w:type="spellStart"/>
      <w:r w:rsidRPr="005E33A7">
        <w:rPr>
          <w:rFonts w:eastAsiaTheme="minorHAnsi"/>
          <w:b/>
          <w:iCs/>
          <w:sz w:val="24"/>
          <w:szCs w:val="24"/>
          <w:lang w:val="en-US" w:eastAsia="en-US" w:bidi="ar-SA"/>
        </w:rPr>
        <w:t>ifference</w:t>
      </w:r>
      <w:proofErr w:type="spellEnd"/>
      <w:r w:rsidRPr="005E33A7">
        <w:rPr>
          <w:rFonts w:eastAsiaTheme="minorHAnsi"/>
          <w:b/>
          <w:iCs/>
          <w:sz w:val="24"/>
          <w:szCs w:val="24"/>
          <w:lang w:val="en-US" w:eastAsia="en-US" w:bidi="ar-SA"/>
        </w:rPr>
        <w:t xml:space="preserve"> in </w:t>
      </w:r>
      <w:r w:rsidRPr="005E33A7">
        <w:rPr>
          <w:rFonts w:eastAsiaTheme="minorHAnsi"/>
          <w:b/>
          <w:iCs/>
          <w:sz w:val="24"/>
          <w:szCs w:val="24"/>
          <w:lang w:val="id-ID" w:eastAsia="en-US" w:bidi="ar-SA"/>
        </w:rPr>
        <w:t>the D</w:t>
      </w:r>
      <w:proofErr w:type="spellStart"/>
      <w:r w:rsidRPr="005E33A7">
        <w:rPr>
          <w:rFonts w:eastAsiaTheme="minorHAnsi"/>
          <w:b/>
          <w:iCs/>
          <w:sz w:val="24"/>
          <w:szCs w:val="24"/>
          <w:lang w:val="en-US" w:eastAsia="en-US" w:bidi="ar-SA"/>
        </w:rPr>
        <w:t>ecrease</w:t>
      </w:r>
      <w:proofErr w:type="spellEnd"/>
      <w:r w:rsidRPr="005E33A7">
        <w:rPr>
          <w:rFonts w:eastAsiaTheme="minorHAnsi"/>
          <w:b/>
          <w:iCs/>
          <w:sz w:val="24"/>
          <w:szCs w:val="24"/>
          <w:lang w:val="id-ID" w:eastAsia="en-US" w:bidi="ar-SA"/>
        </w:rPr>
        <w:t xml:space="preserve"> in</w:t>
      </w:r>
      <w:r w:rsidRPr="005E33A7">
        <w:rPr>
          <w:rFonts w:eastAsiaTheme="minorHAnsi"/>
          <w:b/>
          <w:iCs/>
          <w:sz w:val="24"/>
          <w:szCs w:val="24"/>
          <w:lang w:val="en-US" w:eastAsia="en-US" w:bidi="ar-SA"/>
        </w:rPr>
        <w:t xml:space="preserve"> BMI (Body Mass Index) in the Sedentary Behavior Intervention Group and the Fast Food Habit </w:t>
      </w:r>
    </w:p>
    <w:p w14:paraId="6D6261E4" w14:textId="1C8F9D9B" w:rsidR="005E33A7" w:rsidRDefault="005E33A7" w:rsidP="005E33A7">
      <w:pPr>
        <w:widowControl w:val="0"/>
        <w:autoSpaceDE w:val="0"/>
        <w:autoSpaceDN w:val="0"/>
        <w:jc w:val="both"/>
        <w:rPr>
          <w:rFonts w:eastAsiaTheme="minorHAnsi"/>
          <w:sz w:val="16"/>
          <w:szCs w:val="16"/>
          <w:lang w:val="en-US" w:eastAsia="en-US" w:bidi="ar-SA"/>
        </w:rPr>
      </w:pPr>
      <w:r w:rsidRPr="005E33A7">
        <w:rPr>
          <w:rFonts w:eastAsiaTheme="minorHAnsi"/>
          <w:b/>
          <w:sz w:val="16"/>
          <w:szCs w:val="16"/>
          <w:lang w:val="en-US" w:eastAsia="en-US" w:bidi="ar-SA"/>
        </w:rPr>
        <w:t>S</w:t>
      </w:r>
      <w:r w:rsidRPr="005E33A7">
        <w:rPr>
          <w:rFonts w:eastAsiaTheme="minorHAnsi"/>
          <w:b/>
          <w:sz w:val="16"/>
          <w:szCs w:val="16"/>
          <w:lang w:val="id-ID" w:eastAsia="en-US" w:bidi="ar-SA"/>
        </w:rPr>
        <w:t>ources</w:t>
      </w:r>
      <w:r w:rsidRPr="005E33A7">
        <w:rPr>
          <w:rFonts w:eastAsiaTheme="minorHAnsi"/>
          <w:b/>
          <w:sz w:val="16"/>
          <w:szCs w:val="16"/>
          <w:lang w:val="en-US" w:eastAsia="en-US" w:bidi="ar-SA"/>
        </w:rPr>
        <w:t xml:space="preserve">: </w:t>
      </w:r>
      <w:r w:rsidRPr="005E33A7">
        <w:rPr>
          <w:rFonts w:eastAsiaTheme="minorHAnsi"/>
          <w:sz w:val="16"/>
          <w:szCs w:val="16"/>
          <w:vertAlign w:val="superscript"/>
          <w:lang w:val="en-US" w:eastAsia="en-US" w:bidi="ar-SA"/>
        </w:rPr>
        <w:t>1</w:t>
      </w:r>
      <w:r w:rsidRPr="005E33A7">
        <w:rPr>
          <w:rFonts w:eastAsiaTheme="minorHAnsi"/>
          <w:sz w:val="16"/>
          <w:szCs w:val="16"/>
          <w:lang w:val="en-US" w:eastAsia="en-US" w:bidi="ar-SA"/>
        </w:rPr>
        <w:t xml:space="preserve">Mann-Whitney </w:t>
      </w:r>
      <w:proofErr w:type="gramStart"/>
      <w:r w:rsidRPr="005E33A7">
        <w:rPr>
          <w:rFonts w:eastAsiaTheme="minorHAnsi"/>
          <w:sz w:val="16"/>
          <w:szCs w:val="16"/>
          <w:lang w:val="en-US" w:eastAsia="en-US" w:bidi="ar-SA"/>
        </w:rPr>
        <w:t>Test</w:t>
      </w:r>
      <w:r>
        <w:rPr>
          <w:rFonts w:eastAsiaTheme="minorHAnsi"/>
          <w:sz w:val="16"/>
          <w:szCs w:val="16"/>
          <w:lang w:val="en-US" w:eastAsia="en-US" w:bidi="ar-SA"/>
        </w:rPr>
        <w:t xml:space="preserve"> </w:t>
      </w:r>
      <w:r w:rsidRPr="005E33A7">
        <w:rPr>
          <w:rFonts w:eastAsiaTheme="minorHAnsi"/>
          <w:sz w:val="16"/>
          <w:szCs w:val="16"/>
          <w:lang w:val="id-ID" w:eastAsia="en-US" w:bidi="ar-SA"/>
        </w:rPr>
        <w:t xml:space="preserve"> </w:t>
      </w:r>
      <w:r w:rsidRPr="005E33A7">
        <w:rPr>
          <w:rFonts w:eastAsiaTheme="minorHAnsi"/>
          <w:sz w:val="16"/>
          <w:szCs w:val="16"/>
          <w:vertAlign w:val="superscript"/>
          <w:lang w:val="en-US" w:eastAsia="en-US" w:bidi="ar-SA"/>
        </w:rPr>
        <w:t>2</w:t>
      </w:r>
      <w:proofErr w:type="gramEnd"/>
      <w:r w:rsidRPr="005E33A7">
        <w:rPr>
          <w:rFonts w:eastAsiaTheme="minorHAnsi"/>
          <w:sz w:val="16"/>
          <w:szCs w:val="16"/>
          <w:lang w:val="id-ID" w:eastAsia="en-US" w:bidi="ar-SA"/>
        </w:rPr>
        <w:t>Wilcoxon</w:t>
      </w:r>
      <w:r w:rsidRPr="005E33A7">
        <w:rPr>
          <w:rFonts w:eastAsiaTheme="minorHAnsi"/>
          <w:sz w:val="16"/>
          <w:szCs w:val="16"/>
          <w:lang w:val="en-US" w:eastAsia="en-US" w:bidi="ar-SA"/>
        </w:rPr>
        <w:t xml:space="preserve"> Test</w:t>
      </w:r>
    </w:p>
    <w:p w14:paraId="4C9DF67C" w14:textId="77777777" w:rsidR="001D0E0C" w:rsidRPr="005E33A7" w:rsidRDefault="001D0E0C" w:rsidP="005E33A7">
      <w:pPr>
        <w:widowControl w:val="0"/>
        <w:autoSpaceDE w:val="0"/>
        <w:autoSpaceDN w:val="0"/>
        <w:jc w:val="both"/>
        <w:rPr>
          <w:rFonts w:eastAsiaTheme="minorHAnsi"/>
          <w:sz w:val="16"/>
          <w:szCs w:val="16"/>
          <w:lang w:val="en-US" w:eastAsia="en-US" w:bidi="ar-SA"/>
        </w:rPr>
      </w:pPr>
    </w:p>
    <w:p w14:paraId="17ADB687" w14:textId="77777777" w:rsidR="001D0E0C" w:rsidRPr="001D0E0C" w:rsidRDefault="001D0E0C" w:rsidP="001D0E0C">
      <w:pPr>
        <w:widowControl w:val="0"/>
        <w:autoSpaceDE w:val="0"/>
        <w:autoSpaceDN w:val="0"/>
        <w:spacing w:line="360" w:lineRule="auto"/>
        <w:ind w:firstLine="709"/>
        <w:jc w:val="both"/>
        <w:rPr>
          <w:rFonts w:eastAsiaTheme="minorHAnsi"/>
          <w:i/>
          <w:iCs/>
          <w:sz w:val="24"/>
          <w:szCs w:val="24"/>
          <w:lang w:val="en-US" w:eastAsia="en-US" w:bidi="ar-SA"/>
        </w:rPr>
      </w:pPr>
      <w:r w:rsidRPr="001D0E0C">
        <w:rPr>
          <w:rFonts w:eastAsiaTheme="minorHAnsi"/>
          <w:sz w:val="24"/>
          <w:szCs w:val="24"/>
          <w:lang w:val="en-US" w:eastAsia="en-US" w:bidi="ar-SA"/>
        </w:rPr>
        <w:tab/>
      </w:r>
      <w:r w:rsidRPr="001D0E0C">
        <w:rPr>
          <w:rFonts w:eastAsia="Arial"/>
          <w:sz w:val="24"/>
          <w:szCs w:val="24"/>
          <w:lang w:val="en-US" w:eastAsia="en-US" w:bidi="ar-SA"/>
        </w:rPr>
        <w:t xml:space="preserve">Based on table 2, it was known that the </w:t>
      </w:r>
      <w:r w:rsidRPr="001D0E0C">
        <w:rPr>
          <w:rFonts w:eastAsia="Arial"/>
          <w:sz w:val="24"/>
          <w:szCs w:val="24"/>
          <w:lang w:val="id-ID" w:eastAsia="en-US" w:bidi="ar-SA"/>
        </w:rPr>
        <w:t>mean</w:t>
      </w:r>
      <w:r w:rsidRPr="001D0E0C">
        <w:rPr>
          <w:rFonts w:eastAsia="Arial"/>
          <w:sz w:val="24"/>
          <w:szCs w:val="24"/>
          <w:lang w:val="en-US" w:eastAsia="en-US" w:bidi="ar-SA"/>
        </w:rPr>
        <w:t xml:space="preserve"> BMI (Body Mass Index) </w:t>
      </w:r>
      <w:r w:rsidRPr="001D0E0C">
        <w:rPr>
          <w:rFonts w:eastAsia="Arial"/>
          <w:sz w:val="24"/>
          <w:szCs w:val="24"/>
          <w:lang w:val="id-ID" w:eastAsia="en-US" w:bidi="ar-SA"/>
        </w:rPr>
        <w:t>among</w:t>
      </w:r>
      <w:r w:rsidRPr="001D0E0C">
        <w:rPr>
          <w:rFonts w:eastAsia="Arial"/>
          <w:sz w:val="24"/>
          <w:szCs w:val="24"/>
          <w:lang w:val="en-US" w:eastAsia="en-US" w:bidi="ar-SA"/>
        </w:rPr>
        <w:t xml:space="preserve"> children </w:t>
      </w:r>
      <w:r w:rsidRPr="001D0E0C">
        <w:rPr>
          <w:rFonts w:eastAsia="Arial"/>
          <w:sz w:val="24"/>
          <w:szCs w:val="24"/>
          <w:lang w:val="id-ID" w:eastAsia="en-US" w:bidi="ar-SA"/>
        </w:rPr>
        <w:t xml:space="preserve">in </w:t>
      </w:r>
      <w:r w:rsidRPr="001D0E0C">
        <w:rPr>
          <w:rFonts w:eastAsia="Arial"/>
          <w:sz w:val="24"/>
          <w:szCs w:val="24"/>
          <w:lang w:val="en-US" w:eastAsia="en-US" w:bidi="ar-SA"/>
        </w:rPr>
        <w:t xml:space="preserve">the sedentary behavior </w:t>
      </w:r>
      <w:r w:rsidRPr="001D0E0C">
        <w:rPr>
          <w:rFonts w:eastAsia="Arial"/>
          <w:sz w:val="24"/>
          <w:szCs w:val="24"/>
          <w:lang w:val="id-ID" w:eastAsia="en-US" w:bidi="ar-SA"/>
        </w:rPr>
        <w:t xml:space="preserve">group </w:t>
      </w:r>
      <w:r w:rsidRPr="001D0E0C">
        <w:rPr>
          <w:rFonts w:eastAsia="Arial"/>
          <w:sz w:val="24"/>
          <w:szCs w:val="24"/>
          <w:lang w:val="en-US" w:eastAsia="en-US" w:bidi="ar-SA"/>
        </w:rPr>
        <w:t xml:space="preserve">before intervention was </w:t>
      </w:r>
      <w:r w:rsidRPr="001D0E0C">
        <w:rPr>
          <w:rFonts w:eastAsia="Arial"/>
          <w:b/>
          <w:sz w:val="24"/>
          <w:szCs w:val="24"/>
          <w:lang w:val="en-US" w:eastAsia="en-US" w:bidi="ar-SA"/>
        </w:rPr>
        <w:t>28.2</w:t>
      </w:r>
      <w:r w:rsidRPr="001D0E0C">
        <w:rPr>
          <w:rFonts w:eastAsia="Arial"/>
          <w:b/>
          <w:sz w:val="24"/>
          <w:szCs w:val="24"/>
          <w:lang w:val="id-ID" w:eastAsia="en-US" w:bidi="ar-SA"/>
        </w:rPr>
        <w:t xml:space="preserve"> </w:t>
      </w:r>
      <w:r w:rsidRPr="001D0E0C">
        <w:rPr>
          <w:rFonts w:eastAsia="Arial"/>
          <w:sz w:val="24"/>
          <w:szCs w:val="24"/>
          <w:lang w:val="id-ID" w:eastAsia="en-US" w:bidi="ar-SA"/>
        </w:rPr>
        <w:t>(</w:t>
      </w:r>
      <w:r w:rsidRPr="001D0E0C">
        <w:rPr>
          <w:rFonts w:eastAsia="Arial"/>
          <w:sz w:val="24"/>
          <w:szCs w:val="24"/>
          <w:lang w:val="en-US" w:eastAsia="en-US" w:bidi="ar-SA"/>
        </w:rPr>
        <w:t>Obesity I</w:t>
      </w:r>
      <w:r w:rsidRPr="001D0E0C">
        <w:rPr>
          <w:rFonts w:eastAsia="Arial"/>
          <w:sz w:val="24"/>
          <w:szCs w:val="24"/>
          <w:lang w:val="id-ID" w:eastAsia="en-US" w:bidi="ar-SA"/>
        </w:rPr>
        <w:t>), and</w:t>
      </w:r>
      <w:r w:rsidRPr="001D0E0C">
        <w:rPr>
          <w:rFonts w:eastAsia="Arial"/>
          <w:sz w:val="24"/>
          <w:szCs w:val="24"/>
          <w:lang w:val="en-US" w:eastAsia="en-US" w:bidi="ar-SA"/>
        </w:rPr>
        <w:t xml:space="preserve"> after intervention </w:t>
      </w:r>
      <w:r w:rsidRPr="001D0E0C">
        <w:rPr>
          <w:rFonts w:eastAsia="Arial"/>
          <w:sz w:val="24"/>
          <w:szCs w:val="24"/>
          <w:lang w:val="id-ID" w:eastAsia="en-US" w:bidi="ar-SA"/>
        </w:rPr>
        <w:t>it became</w:t>
      </w:r>
      <w:r w:rsidRPr="001D0E0C">
        <w:rPr>
          <w:rFonts w:eastAsia="Arial"/>
          <w:sz w:val="24"/>
          <w:szCs w:val="24"/>
          <w:lang w:val="en-US" w:eastAsia="en-US" w:bidi="ar-SA"/>
        </w:rPr>
        <w:t xml:space="preserve"> </w:t>
      </w:r>
      <w:r w:rsidRPr="001D0E0C">
        <w:rPr>
          <w:rFonts w:eastAsia="Arial"/>
          <w:b/>
          <w:sz w:val="24"/>
          <w:szCs w:val="24"/>
          <w:lang w:val="en-US" w:eastAsia="en-US" w:bidi="ar-SA"/>
        </w:rPr>
        <w:t>19.2</w:t>
      </w:r>
      <w:r w:rsidRPr="001D0E0C">
        <w:rPr>
          <w:rFonts w:eastAsia="Arial"/>
          <w:b/>
          <w:sz w:val="24"/>
          <w:szCs w:val="24"/>
          <w:lang w:val="id-ID" w:eastAsia="en-US" w:bidi="ar-SA"/>
        </w:rPr>
        <w:t xml:space="preserve"> </w:t>
      </w:r>
      <w:r w:rsidRPr="001D0E0C">
        <w:rPr>
          <w:rFonts w:eastAsia="Arial"/>
          <w:sz w:val="24"/>
          <w:szCs w:val="24"/>
          <w:lang w:val="id-ID" w:eastAsia="en-US" w:bidi="ar-SA"/>
        </w:rPr>
        <w:t>(</w:t>
      </w:r>
      <w:r w:rsidRPr="001D0E0C">
        <w:rPr>
          <w:rFonts w:eastAsia="Arial"/>
          <w:sz w:val="24"/>
          <w:szCs w:val="24"/>
          <w:lang w:val="en-US" w:eastAsia="en-US" w:bidi="ar-SA"/>
        </w:rPr>
        <w:t>Normal BMI</w:t>
      </w:r>
      <w:r w:rsidRPr="001D0E0C">
        <w:rPr>
          <w:rFonts w:eastAsia="Arial"/>
          <w:sz w:val="24"/>
          <w:szCs w:val="24"/>
          <w:lang w:val="id-ID" w:eastAsia="en-US" w:bidi="ar-SA"/>
        </w:rPr>
        <w:t>)</w:t>
      </w:r>
      <w:r w:rsidRPr="001D0E0C">
        <w:rPr>
          <w:rFonts w:eastAsia="Arial"/>
          <w:sz w:val="24"/>
          <w:szCs w:val="24"/>
          <w:lang w:val="en-US" w:eastAsia="en-US" w:bidi="ar-SA"/>
        </w:rPr>
        <w:t>. From the results of statistical tests, it was found a p value of 0.000 (p&lt;0.05). Thus, statistically there was a significant difference between before and after sedentary behavior intervention. It can be concluded that there was a decrease in the mean BMI (Body Mass Index) among children</w:t>
      </w:r>
      <w:r w:rsidRPr="001D0E0C">
        <w:rPr>
          <w:rFonts w:eastAsiaTheme="minorHAnsi"/>
          <w:sz w:val="24"/>
          <w:szCs w:val="24"/>
          <w:lang w:val="en-US" w:eastAsia="en-US" w:bidi="ar-SA"/>
        </w:rPr>
        <w:t>.</w:t>
      </w:r>
      <w:r w:rsidRPr="001D0E0C">
        <w:rPr>
          <w:rFonts w:eastAsiaTheme="minorHAnsi"/>
          <w:i/>
          <w:iCs/>
          <w:sz w:val="24"/>
          <w:szCs w:val="24"/>
          <w:lang w:val="en-US" w:eastAsia="en-US" w:bidi="ar-SA"/>
        </w:rPr>
        <w:t xml:space="preserve"> </w:t>
      </w:r>
    </w:p>
    <w:p w14:paraId="7E400A31" w14:textId="77777777" w:rsidR="001D0E0C" w:rsidRPr="001D0E0C" w:rsidRDefault="001D0E0C" w:rsidP="001D0E0C">
      <w:pPr>
        <w:widowControl w:val="0"/>
        <w:autoSpaceDE w:val="0"/>
        <w:autoSpaceDN w:val="0"/>
        <w:spacing w:line="360" w:lineRule="auto"/>
        <w:ind w:firstLine="720"/>
        <w:jc w:val="both"/>
        <w:rPr>
          <w:rFonts w:eastAsiaTheme="minorHAnsi"/>
          <w:i/>
          <w:iCs/>
          <w:sz w:val="24"/>
          <w:szCs w:val="24"/>
          <w:lang w:val="en-US" w:eastAsia="en-US" w:bidi="ar-SA"/>
        </w:rPr>
      </w:pPr>
      <w:r w:rsidRPr="001D0E0C">
        <w:rPr>
          <w:rFonts w:eastAsia="Arial"/>
          <w:sz w:val="24"/>
          <w:szCs w:val="24"/>
          <w:lang w:val="en-US" w:eastAsia="en-US" w:bidi="ar-SA"/>
        </w:rPr>
        <w:lastRenderedPageBreak/>
        <w:t xml:space="preserve">Furthermore, the </w:t>
      </w:r>
      <w:r w:rsidRPr="001D0E0C">
        <w:rPr>
          <w:rFonts w:eastAsia="Arial"/>
          <w:sz w:val="24"/>
          <w:szCs w:val="24"/>
          <w:lang w:val="id-ID" w:eastAsia="en-US" w:bidi="ar-SA"/>
        </w:rPr>
        <w:t>mean</w:t>
      </w:r>
      <w:r w:rsidRPr="001D0E0C">
        <w:rPr>
          <w:rFonts w:eastAsia="Arial"/>
          <w:sz w:val="24"/>
          <w:szCs w:val="24"/>
          <w:lang w:val="en-US" w:eastAsia="en-US" w:bidi="ar-SA"/>
        </w:rPr>
        <w:t xml:space="preserve"> BMI in the fast food </w:t>
      </w:r>
      <w:r w:rsidRPr="001D0E0C">
        <w:rPr>
          <w:rFonts w:eastAsia="Arial"/>
          <w:sz w:val="24"/>
          <w:szCs w:val="24"/>
          <w:lang w:val="id-ID" w:eastAsia="en-US" w:bidi="ar-SA"/>
        </w:rPr>
        <w:t>consumption</w:t>
      </w:r>
      <w:r w:rsidRPr="001D0E0C">
        <w:rPr>
          <w:rFonts w:eastAsia="Arial"/>
          <w:sz w:val="24"/>
          <w:szCs w:val="24"/>
          <w:lang w:val="en-US" w:eastAsia="en-US" w:bidi="ar-SA"/>
        </w:rPr>
        <w:t xml:space="preserve"> habit</w:t>
      </w:r>
      <w:r w:rsidRPr="001D0E0C">
        <w:rPr>
          <w:rFonts w:eastAsia="Arial"/>
          <w:sz w:val="24"/>
          <w:szCs w:val="24"/>
          <w:lang w:val="id-ID" w:eastAsia="en-US" w:bidi="ar-SA"/>
        </w:rPr>
        <w:t xml:space="preserve"> group</w:t>
      </w:r>
      <w:r w:rsidRPr="001D0E0C">
        <w:rPr>
          <w:rFonts w:eastAsia="Arial"/>
          <w:sz w:val="24"/>
          <w:szCs w:val="24"/>
          <w:lang w:val="en-US" w:eastAsia="en-US" w:bidi="ar-SA"/>
        </w:rPr>
        <w:t xml:space="preserve"> before </w:t>
      </w:r>
      <w:r w:rsidRPr="001D0E0C">
        <w:rPr>
          <w:rFonts w:eastAsia="Arial"/>
          <w:sz w:val="24"/>
          <w:szCs w:val="24"/>
          <w:lang w:val="id-ID" w:eastAsia="en-US" w:bidi="ar-SA"/>
        </w:rPr>
        <w:t>i</w:t>
      </w:r>
      <w:proofErr w:type="spellStart"/>
      <w:r w:rsidRPr="001D0E0C">
        <w:rPr>
          <w:rFonts w:eastAsia="Arial"/>
          <w:sz w:val="24"/>
          <w:szCs w:val="24"/>
          <w:lang w:val="en-US" w:eastAsia="en-US" w:bidi="ar-SA"/>
        </w:rPr>
        <w:t>ntervention</w:t>
      </w:r>
      <w:proofErr w:type="spellEnd"/>
      <w:r w:rsidRPr="001D0E0C">
        <w:rPr>
          <w:rFonts w:eastAsia="Arial"/>
          <w:sz w:val="24"/>
          <w:szCs w:val="24"/>
          <w:lang w:val="en-US" w:eastAsia="en-US" w:bidi="ar-SA"/>
        </w:rPr>
        <w:t xml:space="preserve"> was </w:t>
      </w:r>
      <w:r w:rsidRPr="001D0E0C">
        <w:rPr>
          <w:rFonts w:eastAsia="Arial"/>
          <w:b/>
          <w:sz w:val="24"/>
          <w:szCs w:val="24"/>
          <w:lang w:val="en-US" w:eastAsia="en-US" w:bidi="ar-SA"/>
        </w:rPr>
        <w:t>28.2</w:t>
      </w:r>
      <w:r w:rsidRPr="001D0E0C">
        <w:rPr>
          <w:rFonts w:eastAsia="Arial"/>
          <w:sz w:val="24"/>
          <w:szCs w:val="24"/>
          <w:lang w:val="en-US" w:eastAsia="en-US" w:bidi="ar-SA"/>
        </w:rPr>
        <w:t xml:space="preserve"> </w:t>
      </w:r>
      <w:r w:rsidRPr="001D0E0C">
        <w:rPr>
          <w:rFonts w:eastAsia="Arial"/>
          <w:sz w:val="24"/>
          <w:szCs w:val="24"/>
          <w:lang w:val="id-ID" w:eastAsia="en-US" w:bidi="ar-SA"/>
        </w:rPr>
        <w:t>(</w:t>
      </w:r>
      <w:r w:rsidRPr="001D0E0C">
        <w:rPr>
          <w:rFonts w:eastAsia="Arial"/>
          <w:sz w:val="24"/>
          <w:szCs w:val="24"/>
          <w:lang w:val="en-US" w:eastAsia="en-US" w:bidi="ar-SA"/>
        </w:rPr>
        <w:t>Obesity I</w:t>
      </w:r>
      <w:r w:rsidRPr="001D0E0C">
        <w:rPr>
          <w:rFonts w:eastAsia="Arial"/>
          <w:sz w:val="24"/>
          <w:szCs w:val="24"/>
          <w:lang w:val="id-ID" w:eastAsia="en-US" w:bidi="ar-SA"/>
        </w:rPr>
        <w:t>)</w:t>
      </w:r>
      <w:r w:rsidRPr="001D0E0C">
        <w:rPr>
          <w:rFonts w:eastAsia="Arial"/>
          <w:sz w:val="24"/>
          <w:szCs w:val="24"/>
          <w:lang w:val="en-US" w:eastAsia="en-US" w:bidi="ar-SA"/>
        </w:rPr>
        <w:t xml:space="preserve"> and after intervention </w:t>
      </w:r>
      <w:r w:rsidRPr="001D0E0C">
        <w:rPr>
          <w:rFonts w:eastAsia="Arial"/>
          <w:sz w:val="24"/>
          <w:szCs w:val="24"/>
          <w:lang w:val="id-ID" w:eastAsia="en-US" w:bidi="ar-SA"/>
        </w:rPr>
        <w:t>it became</w:t>
      </w:r>
      <w:r w:rsidRPr="001D0E0C">
        <w:rPr>
          <w:rFonts w:eastAsia="Arial"/>
          <w:sz w:val="24"/>
          <w:szCs w:val="24"/>
          <w:lang w:val="en-US" w:eastAsia="en-US" w:bidi="ar-SA"/>
        </w:rPr>
        <w:t xml:space="preserve"> </w:t>
      </w:r>
      <w:r w:rsidRPr="001D0E0C">
        <w:rPr>
          <w:rFonts w:eastAsia="Arial"/>
          <w:b/>
          <w:sz w:val="24"/>
          <w:szCs w:val="24"/>
          <w:lang w:val="en-US" w:eastAsia="en-US" w:bidi="ar-SA"/>
        </w:rPr>
        <w:t>19.5</w:t>
      </w:r>
      <w:r w:rsidRPr="001D0E0C">
        <w:rPr>
          <w:rFonts w:eastAsia="Arial"/>
          <w:sz w:val="24"/>
          <w:szCs w:val="24"/>
          <w:lang w:val="id-ID" w:eastAsia="en-US" w:bidi="ar-SA"/>
        </w:rPr>
        <w:t xml:space="preserve"> (</w:t>
      </w:r>
      <w:r w:rsidRPr="001D0E0C">
        <w:rPr>
          <w:rFonts w:eastAsia="Arial"/>
          <w:sz w:val="24"/>
          <w:szCs w:val="24"/>
          <w:lang w:val="en-US" w:eastAsia="en-US" w:bidi="ar-SA"/>
        </w:rPr>
        <w:t>normal BMI</w:t>
      </w:r>
      <w:r w:rsidRPr="001D0E0C">
        <w:rPr>
          <w:rFonts w:eastAsia="Arial"/>
          <w:sz w:val="24"/>
          <w:szCs w:val="24"/>
          <w:lang w:val="id-ID" w:eastAsia="en-US" w:bidi="ar-SA"/>
        </w:rPr>
        <w:t>)</w:t>
      </w:r>
      <w:r w:rsidRPr="001D0E0C">
        <w:rPr>
          <w:rFonts w:eastAsia="Arial"/>
          <w:sz w:val="24"/>
          <w:szCs w:val="24"/>
          <w:lang w:val="en-US" w:eastAsia="en-US" w:bidi="ar-SA"/>
        </w:rPr>
        <w:t xml:space="preserve">. From the results of statistical tests, it was found a p value of 0.000 (p&lt;0.05). Thus, statistically there was a significant difference between before and after fast food </w:t>
      </w:r>
      <w:r w:rsidRPr="001D0E0C">
        <w:rPr>
          <w:rFonts w:eastAsia="Arial"/>
          <w:sz w:val="24"/>
          <w:szCs w:val="24"/>
          <w:lang w:val="id-ID" w:eastAsia="en-US" w:bidi="ar-SA"/>
        </w:rPr>
        <w:t>consumption</w:t>
      </w:r>
      <w:r w:rsidRPr="001D0E0C">
        <w:rPr>
          <w:rFonts w:eastAsia="Arial"/>
          <w:sz w:val="24"/>
          <w:szCs w:val="24"/>
          <w:lang w:val="en-US" w:eastAsia="en-US" w:bidi="ar-SA"/>
        </w:rPr>
        <w:t xml:space="preserve"> habit</w:t>
      </w:r>
      <w:r w:rsidRPr="001D0E0C">
        <w:rPr>
          <w:rFonts w:eastAsia="Arial"/>
          <w:sz w:val="24"/>
          <w:szCs w:val="24"/>
          <w:lang w:val="id-ID" w:eastAsia="en-US" w:bidi="ar-SA"/>
        </w:rPr>
        <w:t xml:space="preserve"> </w:t>
      </w:r>
      <w:r w:rsidRPr="001D0E0C">
        <w:rPr>
          <w:rFonts w:eastAsia="Arial"/>
          <w:sz w:val="24"/>
          <w:szCs w:val="24"/>
          <w:lang w:val="en-US" w:eastAsia="en-US" w:bidi="ar-SA"/>
        </w:rPr>
        <w:t>intervention. It can be concluded that there was a decrease in the mean BMI (Body Mass Index) among children</w:t>
      </w:r>
      <w:r w:rsidRPr="001D0E0C">
        <w:rPr>
          <w:rFonts w:eastAsiaTheme="minorHAnsi"/>
          <w:sz w:val="24"/>
          <w:szCs w:val="24"/>
          <w:lang w:val="en-US" w:eastAsia="en-US" w:bidi="ar-SA"/>
        </w:rPr>
        <w:t>.</w:t>
      </w:r>
      <w:r w:rsidRPr="001D0E0C">
        <w:rPr>
          <w:rFonts w:eastAsiaTheme="minorHAnsi"/>
          <w:i/>
          <w:iCs/>
          <w:sz w:val="24"/>
          <w:szCs w:val="24"/>
          <w:lang w:val="en-US" w:eastAsia="en-US" w:bidi="ar-SA"/>
        </w:rPr>
        <w:t xml:space="preserve"> </w:t>
      </w:r>
    </w:p>
    <w:p w14:paraId="0D5E39BC" w14:textId="0D72D0A8" w:rsidR="00E3045B" w:rsidRDefault="001D0E0C" w:rsidP="001D0E0C">
      <w:pPr>
        <w:widowControl w:val="0"/>
        <w:autoSpaceDE w:val="0"/>
        <w:autoSpaceDN w:val="0"/>
        <w:spacing w:line="360" w:lineRule="auto"/>
        <w:jc w:val="both"/>
        <w:rPr>
          <w:rFonts w:eastAsia="Arial"/>
          <w:sz w:val="24"/>
          <w:szCs w:val="24"/>
          <w:lang w:val="id-ID" w:eastAsia="en-US" w:bidi="ar-SA"/>
        </w:rPr>
      </w:pPr>
      <w:r w:rsidRPr="001D0E0C">
        <w:rPr>
          <w:rFonts w:eastAsia="Arial"/>
          <w:sz w:val="24"/>
          <w:szCs w:val="24"/>
          <w:lang w:val="id-ID" w:eastAsia="en-US" w:bidi="ar-SA"/>
        </w:rPr>
        <w:t>The</w:t>
      </w:r>
      <w:r w:rsidRPr="001D0E0C">
        <w:rPr>
          <w:rFonts w:eastAsia="Arial"/>
          <w:sz w:val="24"/>
          <w:szCs w:val="24"/>
          <w:lang w:val="en-US" w:eastAsia="en-US" w:bidi="ar-SA"/>
        </w:rPr>
        <w:t xml:space="preserve"> statistical test</w:t>
      </w:r>
      <w:r w:rsidRPr="001D0E0C">
        <w:rPr>
          <w:rFonts w:eastAsia="Arial"/>
          <w:sz w:val="24"/>
          <w:szCs w:val="24"/>
          <w:lang w:val="id-ID" w:eastAsia="en-US" w:bidi="ar-SA"/>
        </w:rPr>
        <w:t xml:space="preserve"> obtained a</w:t>
      </w:r>
      <w:r w:rsidRPr="001D0E0C">
        <w:rPr>
          <w:rFonts w:eastAsia="Arial"/>
          <w:sz w:val="24"/>
          <w:szCs w:val="24"/>
          <w:lang w:val="en-US" w:eastAsia="en-US" w:bidi="ar-SA"/>
        </w:rPr>
        <w:t xml:space="preserve"> p value of 0.000 (p &lt;0.05). Thus, it can be concluded that statistically there </w:t>
      </w:r>
      <w:r w:rsidRPr="001D0E0C">
        <w:rPr>
          <w:rFonts w:eastAsia="Arial"/>
          <w:sz w:val="24"/>
          <w:szCs w:val="24"/>
          <w:lang w:val="id-ID" w:eastAsia="en-US" w:bidi="ar-SA"/>
        </w:rPr>
        <w:t>wa</w:t>
      </w:r>
      <w:proofErr w:type="spellStart"/>
      <w:r w:rsidRPr="001D0E0C">
        <w:rPr>
          <w:rFonts w:eastAsia="Arial"/>
          <w:sz w:val="24"/>
          <w:szCs w:val="24"/>
          <w:lang w:val="en-US" w:eastAsia="en-US" w:bidi="ar-SA"/>
        </w:rPr>
        <w:t>s</w:t>
      </w:r>
      <w:proofErr w:type="spellEnd"/>
      <w:r w:rsidRPr="001D0E0C">
        <w:rPr>
          <w:rFonts w:eastAsia="Arial"/>
          <w:sz w:val="24"/>
          <w:szCs w:val="24"/>
          <w:lang w:val="en-US" w:eastAsia="en-US" w:bidi="ar-SA"/>
        </w:rPr>
        <w:t xml:space="preserve"> a significant difference in the decrease in BMI (Body Mass Index) between the sedentary behavior group and fast food habits </w:t>
      </w:r>
      <w:r w:rsidRPr="001D0E0C">
        <w:rPr>
          <w:rFonts w:eastAsia="Arial"/>
          <w:sz w:val="24"/>
          <w:szCs w:val="24"/>
          <w:lang w:val="id-ID" w:eastAsia="en-US" w:bidi="ar-SA"/>
        </w:rPr>
        <w:t>group. T</w:t>
      </w:r>
      <w:r w:rsidRPr="001D0E0C">
        <w:rPr>
          <w:rFonts w:eastAsia="Arial"/>
          <w:sz w:val="24"/>
          <w:szCs w:val="24"/>
          <w:lang w:val="en-US" w:eastAsia="en-US" w:bidi="ar-SA"/>
        </w:rPr>
        <w:t xml:space="preserve">he sedentary behavior group </w:t>
      </w:r>
      <w:r w:rsidRPr="001D0E0C">
        <w:rPr>
          <w:rFonts w:eastAsia="Arial"/>
          <w:sz w:val="24"/>
          <w:szCs w:val="24"/>
          <w:lang w:val="id-ID" w:eastAsia="en-US" w:bidi="ar-SA"/>
        </w:rPr>
        <w:t xml:space="preserve">showed a </w:t>
      </w:r>
      <w:r w:rsidRPr="001D0E0C">
        <w:rPr>
          <w:rFonts w:eastAsia="Arial"/>
          <w:sz w:val="24"/>
          <w:szCs w:val="24"/>
          <w:lang w:val="en-US" w:eastAsia="en-US" w:bidi="ar-SA"/>
        </w:rPr>
        <w:t xml:space="preserve">higher </w:t>
      </w:r>
      <w:r w:rsidRPr="001D0E0C">
        <w:rPr>
          <w:rFonts w:eastAsia="Arial"/>
          <w:sz w:val="24"/>
          <w:szCs w:val="24"/>
          <w:lang w:val="id-ID" w:eastAsia="en-US" w:bidi="ar-SA"/>
        </w:rPr>
        <w:t xml:space="preserve">mean value </w:t>
      </w:r>
      <w:r w:rsidRPr="001D0E0C">
        <w:rPr>
          <w:rFonts w:eastAsia="Arial"/>
          <w:sz w:val="24"/>
          <w:szCs w:val="24"/>
          <w:lang w:val="en-US" w:eastAsia="en-US" w:bidi="ar-SA"/>
        </w:rPr>
        <w:t xml:space="preserve">than the fast food habit group, namely </w:t>
      </w:r>
      <w:r w:rsidRPr="001D0E0C">
        <w:rPr>
          <w:rFonts w:eastAsia="Arial"/>
          <w:b/>
          <w:sz w:val="24"/>
          <w:szCs w:val="24"/>
          <w:lang w:val="en-US" w:eastAsia="en-US" w:bidi="ar-SA"/>
        </w:rPr>
        <w:t>20.0</w:t>
      </w:r>
      <w:r w:rsidRPr="001D0E0C">
        <w:rPr>
          <w:rFonts w:eastAsia="Arial"/>
          <w:sz w:val="24"/>
          <w:szCs w:val="24"/>
          <w:lang w:val="en-US" w:eastAsia="en-US" w:bidi="ar-SA"/>
        </w:rPr>
        <w:t xml:space="preserve"> </w:t>
      </w:r>
      <w:r w:rsidRPr="001D0E0C">
        <w:rPr>
          <w:rFonts w:eastAsia="Arial"/>
          <w:sz w:val="24"/>
          <w:szCs w:val="24"/>
          <w:lang w:val="id-ID" w:eastAsia="en-US" w:bidi="ar-SA"/>
        </w:rPr>
        <w:t xml:space="preserve">and </w:t>
      </w:r>
      <w:r w:rsidRPr="001D0E0C">
        <w:rPr>
          <w:rFonts w:eastAsia="Arial"/>
          <w:b/>
          <w:sz w:val="24"/>
          <w:szCs w:val="24"/>
          <w:lang w:val="en-US" w:eastAsia="en-US" w:bidi="ar-SA"/>
        </w:rPr>
        <w:t>19.6</w:t>
      </w:r>
      <w:r w:rsidRPr="001D0E0C">
        <w:rPr>
          <w:rFonts w:eastAsia="Arial"/>
          <w:sz w:val="24"/>
          <w:szCs w:val="24"/>
          <w:lang w:val="id-ID" w:eastAsia="en-US" w:bidi="ar-SA"/>
        </w:rPr>
        <w:t>, respectively</w:t>
      </w:r>
      <w:r w:rsidRPr="001D0E0C">
        <w:rPr>
          <w:rFonts w:eastAsia="Arial"/>
          <w:sz w:val="24"/>
          <w:szCs w:val="24"/>
          <w:lang w:val="en-US" w:eastAsia="en-US" w:bidi="ar-SA"/>
        </w:rPr>
        <w:t>.</w:t>
      </w:r>
      <w:r w:rsidRPr="001D0E0C">
        <w:rPr>
          <w:rFonts w:eastAsia="Arial"/>
          <w:sz w:val="24"/>
          <w:szCs w:val="24"/>
          <w:lang w:val="id-ID" w:eastAsia="en-US" w:bidi="ar-SA"/>
        </w:rPr>
        <w:t xml:space="preserve"> Thus,</w:t>
      </w:r>
      <w:r w:rsidRPr="001D0E0C">
        <w:rPr>
          <w:rFonts w:eastAsia="Arial"/>
          <w:sz w:val="24"/>
          <w:szCs w:val="24"/>
          <w:lang w:val="en-US" w:eastAsia="en-US" w:bidi="ar-SA"/>
        </w:rPr>
        <w:t xml:space="preserve"> it </w:t>
      </w:r>
      <w:r w:rsidRPr="001D0E0C">
        <w:rPr>
          <w:rFonts w:eastAsia="Arial"/>
          <w:sz w:val="24"/>
          <w:szCs w:val="24"/>
          <w:lang w:val="id-ID" w:eastAsia="en-US" w:bidi="ar-SA"/>
        </w:rPr>
        <w:t>can be</w:t>
      </w:r>
      <w:r w:rsidRPr="001D0E0C">
        <w:rPr>
          <w:rFonts w:eastAsia="Arial"/>
          <w:sz w:val="24"/>
          <w:szCs w:val="24"/>
          <w:lang w:val="en-US" w:eastAsia="en-US" w:bidi="ar-SA"/>
        </w:rPr>
        <w:t xml:space="preserve"> concluded that sedentary behavior intervention </w:t>
      </w:r>
      <w:r w:rsidRPr="001D0E0C">
        <w:rPr>
          <w:rFonts w:eastAsia="Arial"/>
          <w:sz w:val="24"/>
          <w:szCs w:val="24"/>
          <w:lang w:val="id-ID" w:eastAsia="en-US" w:bidi="ar-SA"/>
        </w:rPr>
        <w:t>wa</w:t>
      </w:r>
      <w:r w:rsidRPr="001D0E0C">
        <w:rPr>
          <w:rFonts w:eastAsia="Arial"/>
          <w:sz w:val="24"/>
          <w:szCs w:val="24"/>
          <w:lang w:val="en-US" w:eastAsia="en-US" w:bidi="ar-SA"/>
        </w:rPr>
        <w:t>s more influential than the fast food habit</w:t>
      </w:r>
      <w:r w:rsidRPr="001D0E0C">
        <w:rPr>
          <w:rFonts w:eastAsia="Arial"/>
          <w:sz w:val="24"/>
          <w:szCs w:val="24"/>
          <w:lang w:val="id-ID" w:eastAsia="en-US" w:bidi="ar-SA"/>
        </w:rPr>
        <w:t xml:space="preserve"> intervention.</w:t>
      </w:r>
    </w:p>
    <w:p w14:paraId="08BB82A5" w14:textId="77777777" w:rsidR="001D0E0C" w:rsidRPr="001D0E0C" w:rsidRDefault="001D0E0C" w:rsidP="001D0E0C">
      <w:pPr>
        <w:widowControl w:val="0"/>
        <w:autoSpaceDE w:val="0"/>
        <w:autoSpaceDN w:val="0"/>
        <w:spacing w:line="360" w:lineRule="auto"/>
        <w:jc w:val="both"/>
        <w:rPr>
          <w:rFonts w:eastAsia="Arial"/>
          <w:sz w:val="24"/>
          <w:szCs w:val="24"/>
          <w:lang w:val="id-ID" w:eastAsia="en-US" w:bidi="ar-SA"/>
        </w:rPr>
      </w:pPr>
    </w:p>
    <w:p w14:paraId="72D999CA" w14:textId="77777777" w:rsidR="00AD6F56" w:rsidRDefault="00E5363A">
      <w:pPr>
        <w:pStyle w:val="Heading1"/>
        <w:ind w:left="0"/>
        <w:rPr>
          <w:lang w:val="id-ID"/>
        </w:rPr>
      </w:pPr>
      <w:r>
        <w:t>DISCUSSION</w:t>
      </w:r>
    </w:p>
    <w:p w14:paraId="70B0AE97" w14:textId="77777777" w:rsidR="001D0E0C" w:rsidRPr="001D0E0C" w:rsidRDefault="001D0E0C" w:rsidP="001D0E0C">
      <w:pPr>
        <w:widowControl w:val="0"/>
        <w:autoSpaceDE w:val="0"/>
        <w:autoSpaceDN w:val="0"/>
        <w:spacing w:line="360" w:lineRule="auto"/>
        <w:ind w:right="119" w:firstLine="720"/>
        <w:jc w:val="both"/>
        <w:rPr>
          <w:rFonts w:eastAsia="Arial"/>
          <w:color w:val="C00000"/>
          <w:sz w:val="24"/>
          <w:szCs w:val="24"/>
          <w:lang w:val="en-US" w:eastAsia="en-US" w:bidi="ar-SA"/>
        </w:rPr>
      </w:pPr>
      <w:r w:rsidRPr="001D0E0C">
        <w:rPr>
          <w:rFonts w:eastAsia="Arial"/>
          <w:sz w:val="24"/>
          <w:szCs w:val="24"/>
          <w:lang w:val="en-US" w:eastAsia="en-US" w:bidi="ar-SA"/>
        </w:rPr>
        <w:t xml:space="preserve">This study revealed that there were changes in behavior, namely sedentary behavior and eating habits in children before and after being given treatment. This is in line with a study conducted by </w:t>
      </w:r>
      <w:proofErr w:type="spellStart"/>
      <w:r w:rsidRPr="001D0E0C">
        <w:rPr>
          <w:rFonts w:eastAsia="Arial"/>
          <w:sz w:val="24"/>
          <w:szCs w:val="24"/>
          <w:lang w:val="en-US" w:eastAsia="en-US" w:bidi="ar-SA"/>
        </w:rPr>
        <w:t>Khodijah</w:t>
      </w:r>
      <w:proofErr w:type="spellEnd"/>
      <w:r w:rsidRPr="001D0E0C">
        <w:rPr>
          <w:rFonts w:eastAsia="Arial"/>
          <w:sz w:val="24"/>
          <w:szCs w:val="24"/>
          <w:lang w:val="en-US" w:eastAsia="en-US" w:bidi="ar-SA"/>
        </w:rPr>
        <w:t xml:space="preserve">, et al, </w:t>
      </w:r>
      <w:r w:rsidRPr="001D0E0C">
        <w:rPr>
          <w:rFonts w:eastAsia="Arial"/>
          <w:sz w:val="24"/>
          <w:szCs w:val="24"/>
          <w:vertAlign w:val="superscript"/>
          <w:lang w:val="en-US" w:eastAsia="en-US" w:bidi="ar-SA"/>
        </w:rPr>
        <w:t>(15)</w:t>
      </w:r>
      <w:r w:rsidRPr="001D0E0C">
        <w:rPr>
          <w:rFonts w:eastAsia="Arial"/>
          <w:sz w:val="24"/>
          <w:szCs w:val="24"/>
          <w:lang w:val="en-US" w:eastAsia="en-US" w:bidi="ar-SA"/>
        </w:rPr>
        <w:t xml:space="preserve"> which stated that there was a significant relationship between obesity and quality of life of adolescents. The results of </w:t>
      </w:r>
      <w:r w:rsidRPr="001D0E0C">
        <w:rPr>
          <w:rFonts w:eastAsia="Arial"/>
          <w:sz w:val="24"/>
          <w:szCs w:val="24"/>
          <w:lang w:val="en-US" w:eastAsia="en-US" w:bidi="ar-SA"/>
        </w:rPr>
        <w:t xml:space="preserve">such study found that the mean quality of life of obese adolescents was lower than adolescents with normal weight. In a study conducted by </w:t>
      </w:r>
      <w:proofErr w:type="spellStart"/>
      <w:r w:rsidRPr="001D0E0C">
        <w:rPr>
          <w:rFonts w:eastAsia="Arial"/>
          <w:sz w:val="24"/>
          <w:szCs w:val="24"/>
          <w:lang w:val="en-US" w:eastAsia="en-US" w:bidi="ar-SA"/>
        </w:rPr>
        <w:t>Khodaverdi</w:t>
      </w:r>
      <w:proofErr w:type="spellEnd"/>
      <w:r w:rsidRPr="001D0E0C">
        <w:rPr>
          <w:rFonts w:eastAsia="Arial"/>
          <w:sz w:val="24"/>
          <w:szCs w:val="24"/>
          <w:lang w:val="en-US" w:eastAsia="en-US" w:bidi="ar-SA"/>
        </w:rPr>
        <w:t xml:space="preserve">, et al, </w:t>
      </w:r>
      <w:r w:rsidRPr="001D0E0C">
        <w:rPr>
          <w:rFonts w:eastAsia="Arial"/>
          <w:sz w:val="24"/>
          <w:szCs w:val="24"/>
          <w:vertAlign w:val="superscript"/>
          <w:lang w:val="en-US" w:eastAsia="en-US" w:bidi="ar-SA"/>
        </w:rPr>
        <w:t>(16)</w:t>
      </w:r>
      <w:r w:rsidRPr="001D0E0C">
        <w:rPr>
          <w:rFonts w:eastAsia="Arial"/>
          <w:sz w:val="24"/>
          <w:szCs w:val="24"/>
          <w:lang w:val="en-US" w:eastAsia="en-US" w:bidi="ar-SA"/>
        </w:rPr>
        <w:t xml:space="preserve"> it was also stated that there was a relationship between obesity and the quality of life of school age children with a p value of &lt;0.000. Such study also explained that the quality of life of obese children was lower than the quality of life of normal children.</w:t>
      </w:r>
      <w:r w:rsidRPr="001D0E0C">
        <w:rPr>
          <w:rFonts w:eastAsia="Arial"/>
          <w:color w:val="C00000"/>
          <w:sz w:val="24"/>
          <w:szCs w:val="24"/>
          <w:lang w:val="en-US" w:eastAsia="en-US" w:bidi="ar-SA"/>
        </w:rPr>
        <w:t xml:space="preserve"> </w:t>
      </w:r>
    </w:p>
    <w:p w14:paraId="4526C6F3" w14:textId="77777777" w:rsidR="001D0E0C" w:rsidRPr="001D0E0C" w:rsidRDefault="001D0E0C" w:rsidP="001D0E0C">
      <w:pPr>
        <w:widowControl w:val="0"/>
        <w:autoSpaceDE w:val="0"/>
        <w:autoSpaceDN w:val="0"/>
        <w:spacing w:line="360" w:lineRule="auto"/>
        <w:ind w:right="119" w:firstLine="720"/>
        <w:jc w:val="both"/>
        <w:rPr>
          <w:rFonts w:eastAsia="Arial"/>
          <w:color w:val="C00000"/>
          <w:sz w:val="24"/>
          <w:szCs w:val="24"/>
          <w:lang w:val="en-US" w:eastAsia="en-US" w:bidi="ar-SA"/>
        </w:rPr>
      </w:pPr>
      <w:r w:rsidRPr="001D0E0C">
        <w:rPr>
          <w:rFonts w:eastAsia="Arial"/>
          <w:sz w:val="24"/>
          <w:szCs w:val="24"/>
          <w:lang w:val="en-US" w:eastAsia="en-US" w:bidi="ar-SA"/>
        </w:rPr>
        <w:t xml:space="preserve">In this study, it was evidenced that there were changes in the Body Mass Index (BMI) in the two intervention groups, which was previously Obese I then after 3 months of treatment, it became normal. A study conducted by </w:t>
      </w:r>
      <w:proofErr w:type="spellStart"/>
      <w:r w:rsidRPr="001D0E0C">
        <w:rPr>
          <w:rFonts w:eastAsia="Arial"/>
          <w:sz w:val="24"/>
          <w:szCs w:val="24"/>
          <w:lang w:val="en-US" w:eastAsia="en-US" w:bidi="ar-SA"/>
        </w:rPr>
        <w:t>Khairy</w:t>
      </w:r>
      <w:proofErr w:type="spellEnd"/>
      <w:r w:rsidRPr="001D0E0C">
        <w:rPr>
          <w:rFonts w:eastAsia="Arial"/>
          <w:sz w:val="24"/>
          <w:szCs w:val="24"/>
          <w:lang w:val="en-US" w:eastAsia="en-US" w:bidi="ar-SA"/>
        </w:rPr>
        <w:t xml:space="preserve">, et al, </w:t>
      </w:r>
      <w:r w:rsidRPr="001D0E0C">
        <w:rPr>
          <w:rFonts w:eastAsia="Arial"/>
          <w:sz w:val="24"/>
          <w:szCs w:val="24"/>
          <w:vertAlign w:val="superscript"/>
          <w:lang w:val="en-US" w:eastAsia="en-US" w:bidi="ar-SA"/>
        </w:rPr>
        <w:t>(17)</w:t>
      </w:r>
      <w:r w:rsidRPr="001D0E0C">
        <w:rPr>
          <w:rFonts w:eastAsia="Arial"/>
          <w:sz w:val="24"/>
          <w:szCs w:val="24"/>
          <w:lang w:val="en-US" w:eastAsia="en-US" w:bidi="ar-SA"/>
        </w:rPr>
        <w:t xml:space="preserve"> also stated that there was a significant relationship between obesity and quality of life of children, where obese children had a lower quality of life than children with normal weight.</w:t>
      </w:r>
      <w:r w:rsidRPr="001D0E0C">
        <w:rPr>
          <w:rFonts w:eastAsia="Arial"/>
          <w:sz w:val="24"/>
          <w:szCs w:val="24"/>
          <w:lang w:val="id-ID" w:eastAsia="en-US" w:bidi="ar-SA"/>
        </w:rPr>
        <w:t xml:space="preserve"> </w:t>
      </w:r>
    </w:p>
    <w:p w14:paraId="5FA84115" w14:textId="77777777" w:rsidR="00E3045B" w:rsidRDefault="00E3045B">
      <w:pPr>
        <w:pStyle w:val="Heading1"/>
        <w:ind w:left="0"/>
      </w:pPr>
    </w:p>
    <w:p w14:paraId="54D5B0EC" w14:textId="77777777" w:rsidR="00AD6F56" w:rsidRDefault="00E5363A">
      <w:pPr>
        <w:pStyle w:val="Heading1"/>
        <w:ind w:left="0"/>
      </w:pPr>
      <w:r>
        <w:t>CONCLUSION</w:t>
      </w:r>
    </w:p>
    <w:p w14:paraId="6307F06B" w14:textId="77777777" w:rsidR="001D0E0C" w:rsidRPr="001D0E0C" w:rsidRDefault="001D0E0C" w:rsidP="001D0E0C">
      <w:pPr>
        <w:widowControl w:val="0"/>
        <w:autoSpaceDE w:val="0"/>
        <w:autoSpaceDN w:val="0"/>
        <w:spacing w:before="2" w:line="360" w:lineRule="auto"/>
        <w:ind w:right="115" w:firstLine="720"/>
        <w:jc w:val="both"/>
        <w:rPr>
          <w:rFonts w:eastAsia="Arial"/>
          <w:sz w:val="24"/>
          <w:szCs w:val="24"/>
          <w:lang w:val="en-US" w:eastAsia="en-US" w:bidi="ar-SA"/>
        </w:rPr>
      </w:pPr>
      <w:r w:rsidRPr="001D0E0C">
        <w:rPr>
          <w:rFonts w:eastAsia="Arial"/>
          <w:sz w:val="24"/>
          <w:szCs w:val="24"/>
          <w:lang w:val="en-US" w:eastAsia="en-US" w:bidi="ar-SA"/>
        </w:rPr>
        <w:t>Based on the results and discussion of this study, it can be concluded that there were changes in BMI (Body Mass Index) before and after treatment in both intervention groups, namely the sedentary behavior group and fast food consumption habit group, which was previously Obese I then after 3 months of treatment, it became normal.</w:t>
      </w:r>
    </w:p>
    <w:p w14:paraId="429F26F1" w14:textId="77777777" w:rsidR="001D0E0C" w:rsidRPr="001D0E0C" w:rsidRDefault="001D0E0C" w:rsidP="001D0E0C">
      <w:pPr>
        <w:widowControl w:val="0"/>
        <w:autoSpaceDE w:val="0"/>
        <w:autoSpaceDN w:val="0"/>
        <w:spacing w:before="2" w:line="360" w:lineRule="auto"/>
        <w:ind w:right="115" w:firstLine="720"/>
        <w:jc w:val="both"/>
        <w:rPr>
          <w:rFonts w:eastAsia="Arial"/>
          <w:sz w:val="24"/>
          <w:szCs w:val="24"/>
          <w:lang w:val="en-US" w:eastAsia="en-US" w:bidi="ar-SA"/>
        </w:rPr>
      </w:pPr>
      <w:r w:rsidRPr="001D0E0C">
        <w:rPr>
          <w:rFonts w:eastAsia="Arial"/>
          <w:sz w:val="24"/>
          <w:szCs w:val="24"/>
          <w:lang w:val="en-US" w:eastAsia="en-US" w:bidi="ar-SA"/>
        </w:rPr>
        <w:t xml:space="preserve">Based on a study conducted by Chan, C.M.S and Wang, W in 2013 through an </w:t>
      </w:r>
      <w:r w:rsidRPr="001D0E0C">
        <w:rPr>
          <w:rFonts w:eastAsia="Arial"/>
          <w:sz w:val="24"/>
          <w:szCs w:val="24"/>
          <w:lang w:val="en-US" w:eastAsia="en-US" w:bidi="ar-SA"/>
        </w:rPr>
        <w:lastRenderedPageBreak/>
        <w:t xml:space="preserve">interview method conducted with one of the children, the child stated that he could not do what other friends at school did, he could not ride a bicycle, could not play the piano. The child felt that other friends did not like making friends with him, and the child has difficulty getting along with his friends. An interview conducted with one of the teachers also revealed that obese children could not play certain games that could be played by other </w:t>
      </w:r>
      <w:proofErr w:type="gramStart"/>
      <w:r w:rsidRPr="001D0E0C">
        <w:rPr>
          <w:rFonts w:eastAsia="Arial"/>
          <w:sz w:val="24"/>
          <w:szCs w:val="24"/>
          <w:lang w:val="en-US" w:eastAsia="en-US" w:bidi="ar-SA"/>
        </w:rPr>
        <w:t>children.</w:t>
      </w:r>
      <w:r w:rsidRPr="001D0E0C">
        <w:rPr>
          <w:rFonts w:eastAsia="Arial"/>
          <w:sz w:val="24"/>
          <w:szCs w:val="24"/>
          <w:vertAlign w:val="superscript"/>
          <w:lang w:val="en-US" w:eastAsia="en-US" w:bidi="ar-SA"/>
        </w:rPr>
        <w:t>(</w:t>
      </w:r>
      <w:proofErr w:type="gramEnd"/>
      <w:r w:rsidRPr="001D0E0C">
        <w:rPr>
          <w:rFonts w:eastAsia="Arial"/>
          <w:sz w:val="24"/>
          <w:szCs w:val="24"/>
          <w:vertAlign w:val="superscript"/>
          <w:lang w:val="en-US" w:eastAsia="en-US" w:bidi="ar-SA"/>
        </w:rPr>
        <w:t>18)</w:t>
      </w:r>
    </w:p>
    <w:p w14:paraId="6EA5BEDE" w14:textId="77777777" w:rsidR="001D0E0C" w:rsidRPr="001D0E0C" w:rsidRDefault="001D0E0C" w:rsidP="001D0E0C">
      <w:pPr>
        <w:widowControl w:val="0"/>
        <w:autoSpaceDE w:val="0"/>
        <w:autoSpaceDN w:val="0"/>
        <w:spacing w:before="2" w:line="360" w:lineRule="auto"/>
        <w:ind w:right="115" w:firstLine="720"/>
        <w:jc w:val="both"/>
        <w:rPr>
          <w:rFonts w:eastAsia="Arial"/>
          <w:color w:val="C00000"/>
          <w:sz w:val="24"/>
          <w:szCs w:val="24"/>
          <w:lang w:val="en-US" w:eastAsia="en-US" w:bidi="ar-SA"/>
        </w:rPr>
      </w:pPr>
      <w:r w:rsidRPr="001D0E0C">
        <w:rPr>
          <w:rFonts w:eastAsia="Arial"/>
          <w:sz w:val="24"/>
          <w:szCs w:val="24"/>
          <w:lang w:val="en-US" w:eastAsia="en-US" w:bidi="ar-SA"/>
        </w:rPr>
        <w:t xml:space="preserve">The most influential change regarding the incidence of obesity experienced by children in </w:t>
      </w:r>
      <w:proofErr w:type="spellStart"/>
      <w:r w:rsidRPr="001D0E0C">
        <w:rPr>
          <w:rFonts w:eastAsia="Arial"/>
          <w:sz w:val="24"/>
          <w:szCs w:val="24"/>
          <w:lang w:val="en-US" w:eastAsia="en-US" w:bidi="ar-SA"/>
        </w:rPr>
        <w:t>Siwalankerto</w:t>
      </w:r>
      <w:proofErr w:type="spellEnd"/>
      <w:r w:rsidRPr="001D0E0C">
        <w:rPr>
          <w:rFonts w:eastAsia="Arial"/>
          <w:sz w:val="24"/>
          <w:szCs w:val="24"/>
          <w:lang w:val="en-US" w:eastAsia="en-US" w:bidi="ar-SA"/>
        </w:rPr>
        <w:t xml:space="preserve"> Urban Village, Surabaya City was found in the sedentary behavior intervention group. Movement behavior is a physical activity that has a major influence on the incidence of obesity compared to fast food consumption habit.</w:t>
      </w:r>
      <w:r w:rsidRPr="001D0E0C">
        <w:rPr>
          <w:rFonts w:eastAsia="Arial"/>
          <w:sz w:val="24"/>
          <w:szCs w:val="24"/>
          <w:lang w:val="id-ID" w:eastAsia="en-US" w:bidi="ar-SA"/>
        </w:rPr>
        <w:t xml:space="preserve"> </w:t>
      </w:r>
    </w:p>
    <w:p w14:paraId="54AFEB3E" w14:textId="77777777" w:rsidR="00E3045B" w:rsidRDefault="00E3045B">
      <w:pPr>
        <w:pStyle w:val="Heading1"/>
        <w:ind w:left="0"/>
      </w:pPr>
    </w:p>
    <w:p w14:paraId="7BE0914C" w14:textId="77777777" w:rsidR="004F4794" w:rsidRDefault="004F4794">
      <w:pPr>
        <w:pStyle w:val="Heading1"/>
        <w:ind w:left="0"/>
      </w:pPr>
    </w:p>
    <w:p w14:paraId="71330066" w14:textId="77777777" w:rsidR="00AD6F56" w:rsidRDefault="00E5363A">
      <w:pPr>
        <w:pStyle w:val="Heading1"/>
        <w:ind w:left="0"/>
      </w:pPr>
      <w:r>
        <w:t>REFERENCES</w:t>
      </w:r>
    </w:p>
    <w:p w14:paraId="7C30CBB0" w14:textId="482FBE6B" w:rsidR="001D0E0C" w:rsidRPr="001D0E0C" w:rsidRDefault="001D0E0C" w:rsidP="001D0E0C">
      <w:pPr>
        <w:widowControl w:val="0"/>
        <w:numPr>
          <w:ilvl w:val="0"/>
          <w:numId w:val="4"/>
        </w:numPr>
        <w:autoSpaceDE w:val="0"/>
        <w:autoSpaceDN w:val="0"/>
        <w:ind w:left="450" w:right="119" w:hanging="450"/>
        <w:jc w:val="both"/>
        <w:rPr>
          <w:rFonts w:eastAsia="Arial"/>
          <w:sz w:val="24"/>
          <w:szCs w:val="24"/>
          <w:lang w:val="en-US" w:eastAsia="en-US" w:bidi="ar-SA"/>
        </w:rPr>
      </w:pPr>
      <w:r w:rsidRPr="001D0E0C">
        <w:rPr>
          <w:rFonts w:eastAsia="Arial"/>
          <w:sz w:val="24"/>
          <w:szCs w:val="24"/>
          <w:lang w:val="id-ID" w:eastAsia="en-US" w:bidi="ar-SA"/>
        </w:rPr>
        <w:t>Ministry of Health of the Republic of Indonesia.</w:t>
      </w:r>
      <w:r w:rsidRPr="001D0E0C">
        <w:rPr>
          <w:rFonts w:eastAsia="Arial"/>
          <w:sz w:val="24"/>
          <w:szCs w:val="24"/>
          <w:lang w:val="en-US" w:eastAsia="en-US" w:bidi="ar-SA"/>
        </w:rPr>
        <w:t xml:space="preserve"> 2017. </w:t>
      </w:r>
      <w:r w:rsidRPr="001D0E0C">
        <w:rPr>
          <w:rFonts w:eastAsia="Arial"/>
          <w:i/>
          <w:iCs/>
          <w:sz w:val="24"/>
          <w:szCs w:val="24"/>
          <w:lang w:val="en-US" w:eastAsia="en-US" w:bidi="ar-SA"/>
        </w:rPr>
        <w:t xml:space="preserve">Gerakan Nusantara Angka </w:t>
      </w:r>
      <w:proofErr w:type="spellStart"/>
      <w:r w:rsidRPr="001D0E0C">
        <w:rPr>
          <w:rFonts w:eastAsia="Arial"/>
          <w:i/>
          <w:iCs/>
          <w:sz w:val="24"/>
          <w:szCs w:val="24"/>
          <w:lang w:val="en-US" w:eastAsia="en-US" w:bidi="ar-SA"/>
        </w:rPr>
        <w:t>Obesitas</w:t>
      </w:r>
      <w:proofErr w:type="spellEnd"/>
      <w:r w:rsidRPr="001D0E0C">
        <w:rPr>
          <w:rFonts w:eastAsia="Arial"/>
          <w:i/>
          <w:iCs/>
          <w:sz w:val="24"/>
          <w:szCs w:val="24"/>
          <w:lang w:val="en-US" w:eastAsia="en-US" w:bidi="ar-SA"/>
        </w:rPr>
        <w:t xml:space="preserve"> (</w:t>
      </w:r>
      <w:proofErr w:type="spellStart"/>
      <w:r w:rsidRPr="001D0E0C">
        <w:rPr>
          <w:rFonts w:eastAsia="Arial"/>
          <w:i/>
          <w:iCs/>
          <w:sz w:val="24"/>
          <w:szCs w:val="24"/>
          <w:lang w:val="en-US" w:eastAsia="en-US" w:bidi="ar-SA"/>
        </w:rPr>
        <w:t>Gentas</w:t>
      </w:r>
      <w:proofErr w:type="spellEnd"/>
      <w:r w:rsidRPr="001D0E0C">
        <w:rPr>
          <w:rFonts w:eastAsia="Arial"/>
          <w:i/>
          <w:iCs/>
          <w:sz w:val="24"/>
          <w:szCs w:val="24"/>
          <w:lang w:val="en-US" w:eastAsia="en-US" w:bidi="ar-SA"/>
        </w:rPr>
        <w:t>)</w:t>
      </w:r>
      <w:r w:rsidRPr="001D0E0C">
        <w:rPr>
          <w:rFonts w:eastAsia="Arial"/>
          <w:sz w:val="24"/>
          <w:szCs w:val="24"/>
          <w:lang w:val="en-US" w:eastAsia="en-US" w:bidi="ar-SA"/>
        </w:rPr>
        <w:t xml:space="preserve">. Jakarta: Panduan </w:t>
      </w:r>
      <w:proofErr w:type="spellStart"/>
      <w:r w:rsidRPr="001D0E0C">
        <w:rPr>
          <w:rFonts w:eastAsia="Arial"/>
          <w:sz w:val="24"/>
          <w:szCs w:val="24"/>
          <w:lang w:val="en-US" w:eastAsia="en-US" w:bidi="ar-SA"/>
        </w:rPr>
        <w:t>Pelaksanaan</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Gentas</w:t>
      </w:r>
      <w:proofErr w:type="spellEnd"/>
    </w:p>
    <w:p w14:paraId="4A9E1E8E" w14:textId="5E85626A" w:rsidR="001D0E0C" w:rsidRPr="001D0E0C" w:rsidRDefault="001D0E0C" w:rsidP="001D0E0C">
      <w:pPr>
        <w:widowControl w:val="0"/>
        <w:numPr>
          <w:ilvl w:val="0"/>
          <w:numId w:val="4"/>
        </w:numPr>
        <w:autoSpaceDE w:val="0"/>
        <w:autoSpaceDN w:val="0"/>
        <w:ind w:left="450" w:right="119" w:hanging="450"/>
        <w:jc w:val="both"/>
        <w:rPr>
          <w:rFonts w:eastAsia="Arial"/>
          <w:sz w:val="24"/>
          <w:szCs w:val="24"/>
          <w:lang w:val="en-US" w:eastAsia="en-US" w:bidi="ar-SA"/>
        </w:rPr>
      </w:pPr>
      <w:proofErr w:type="spellStart"/>
      <w:r w:rsidRPr="001D0E0C">
        <w:rPr>
          <w:rFonts w:eastAsia="Arial"/>
          <w:sz w:val="24"/>
          <w:szCs w:val="24"/>
          <w:lang w:val="en-US" w:eastAsia="en-US" w:bidi="ar-SA"/>
        </w:rPr>
        <w:t>Sartika</w:t>
      </w:r>
      <w:proofErr w:type="spellEnd"/>
      <w:r w:rsidRPr="001D0E0C">
        <w:rPr>
          <w:rFonts w:eastAsia="Arial"/>
          <w:sz w:val="24"/>
          <w:szCs w:val="24"/>
          <w:lang w:val="en-US" w:eastAsia="en-US" w:bidi="ar-SA"/>
        </w:rPr>
        <w:t xml:space="preserve">, 2011. </w:t>
      </w:r>
      <w:r w:rsidRPr="001D0E0C">
        <w:rPr>
          <w:rFonts w:eastAsia="Arial"/>
          <w:i/>
          <w:iCs/>
          <w:sz w:val="24"/>
          <w:szCs w:val="24"/>
          <w:lang w:val="en-US" w:eastAsia="en-US" w:bidi="ar-SA"/>
        </w:rPr>
        <w:t>FAKTOR RISIKO OBESITAS PADA ANAK 5-15 TAHUN DI INDONESIA</w:t>
      </w:r>
      <w:r w:rsidRPr="001D0E0C">
        <w:rPr>
          <w:rFonts w:eastAsia="Arial"/>
          <w:sz w:val="24"/>
          <w:szCs w:val="24"/>
          <w:lang w:val="en-US" w:eastAsia="en-US" w:bidi="ar-SA"/>
        </w:rPr>
        <w:t xml:space="preserve">. Depok: </w:t>
      </w:r>
      <w:proofErr w:type="spellStart"/>
      <w:r w:rsidRPr="001D0E0C">
        <w:rPr>
          <w:rFonts w:eastAsia="Arial"/>
          <w:sz w:val="24"/>
          <w:szCs w:val="24"/>
          <w:lang w:val="en-US" w:eastAsia="en-US" w:bidi="ar-SA"/>
        </w:rPr>
        <w:t>Jurnal</w:t>
      </w:r>
      <w:proofErr w:type="spellEnd"/>
      <w:r w:rsidRPr="001D0E0C">
        <w:rPr>
          <w:rFonts w:eastAsia="Arial"/>
          <w:sz w:val="24"/>
          <w:szCs w:val="24"/>
          <w:lang w:val="en-US" w:eastAsia="en-US" w:bidi="ar-SA"/>
        </w:rPr>
        <w:t xml:space="preserve"> of Health Research. </w:t>
      </w:r>
      <w:proofErr w:type="spellStart"/>
      <w:r w:rsidRPr="001D0E0C">
        <w:rPr>
          <w:rFonts w:eastAsia="Arial"/>
          <w:sz w:val="24"/>
          <w:szCs w:val="24"/>
          <w:lang w:val="en-US" w:eastAsia="en-US" w:bidi="ar-SA"/>
        </w:rPr>
        <w:t>Juni</w:t>
      </w:r>
      <w:proofErr w:type="spellEnd"/>
      <w:r w:rsidRPr="001D0E0C">
        <w:rPr>
          <w:rFonts w:eastAsia="Arial"/>
          <w:sz w:val="24"/>
          <w:szCs w:val="24"/>
          <w:lang w:val="en-US" w:eastAsia="en-US" w:bidi="ar-SA"/>
        </w:rPr>
        <w:t xml:space="preserve"> 2011: 37-43Wertheimer N, Leeper E. Electrical wiring configurations and childhood cancer. Am J Epidemiol.</w:t>
      </w:r>
      <w:r w:rsidRPr="001D0E0C">
        <w:rPr>
          <w:rFonts w:eastAsia="Arial"/>
          <w:spacing w:val="1"/>
          <w:sz w:val="24"/>
          <w:szCs w:val="24"/>
          <w:lang w:val="en-US" w:eastAsia="en-US" w:bidi="ar-SA"/>
        </w:rPr>
        <w:t xml:space="preserve"> </w:t>
      </w:r>
      <w:proofErr w:type="gramStart"/>
      <w:r w:rsidRPr="001D0E0C">
        <w:rPr>
          <w:rFonts w:eastAsia="Arial"/>
          <w:sz w:val="24"/>
          <w:szCs w:val="24"/>
          <w:lang w:val="en-US" w:eastAsia="en-US" w:bidi="ar-SA"/>
        </w:rPr>
        <w:t>1979;109:273</w:t>
      </w:r>
      <w:proofErr w:type="gramEnd"/>
      <w:r w:rsidRPr="001D0E0C">
        <w:rPr>
          <w:rFonts w:eastAsia="Arial"/>
          <w:sz w:val="24"/>
          <w:szCs w:val="24"/>
          <w:lang w:val="en-US" w:eastAsia="en-US" w:bidi="ar-SA"/>
        </w:rPr>
        <w:t>-84.</w:t>
      </w:r>
    </w:p>
    <w:p w14:paraId="39DD477B" w14:textId="6661577C" w:rsidR="001D0E0C" w:rsidRPr="001D0E0C" w:rsidRDefault="001D0E0C" w:rsidP="001D0E0C">
      <w:pPr>
        <w:widowControl w:val="0"/>
        <w:numPr>
          <w:ilvl w:val="0"/>
          <w:numId w:val="4"/>
        </w:numPr>
        <w:autoSpaceDE w:val="0"/>
        <w:autoSpaceDN w:val="0"/>
        <w:ind w:left="450" w:right="119" w:hanging="450"/>
        <w:jc w:val="both"/>
        <w:rPr>
          <w:rFonts w:eastAsia="Arial"/>
          <w:sz w:val="24"/>
          <w:szCs w:val="24"/>
          <w:lang w:val="en-US" w:eastAsia="en-US" w:bidi="ar-SA"/>
        </w:rPr>
      </w:pPr>
      <w:r w:rsidRPr="001D0E0C">
        <w:rPr>
          <w:rFonts w:eastAsia="Arial"/>
          <w:sz w:val="24"/>
          <w:szCs w:val="24"/>
          <w:lang w:val="en-US" w:eastAsia="en-US" w:bidi="ar-SA"/>
        </w:rPr>
        <w:t xml:space="preserve">Centers for Disease Control and Prevention. </w:t>
      </w:r>
      <w:r w:rsidRPr="001D0E0C">
        <w:rPr>
          <w:rFonts w:eastAsia="Arial"/>
          <w:i/>
          <w:iCs/>
          <w:sz w:val="24"/>
          <w:szCs w:val="24"/>
          <w:lang w:val="en-US" w:eastAsia="en-US" w:bidi="ar-SA"/>
        </w:rPr>
        <w:t>Growth charts for the United States: methods and development.</w:t>
      </w:r>
      <w:r w:rsidRPr="001D0E0C">
        <w:rPr>
          <w:rFonts w:eastAsia="Arial"/>
          <w:sz w:val="24"/>
          <w:szCs w:val="24"/>
          <w:lang w:val="en-US" w:eastAsia="en-US" w:bidi="ar-SA"/>
        </w:rPr>
        <w:t xml:space="preserve"> Washington: </w:t>
      </w:r>
      <w:proofErr w:type="spellStart"/>
      <w:r w:rsidRPr="001D0E0C">
        <w:rPr>
          <w:rFonts w:eastAsia="Arial"/>
          <w:sz w:val="24"/>
          <w:szCs w:val="24"/>
          <w:lang w:val="en-US" w:eastAsia="en-US" w:bidi="ar-SA"/>
        </w:rPr>
        <w:t>Departement</w:t>
      </w:r>
      <w:proofErr w:type="spellEnd"/>
      <w:r w:rsidRPr="001D0E0C">
        <w:rPr>
          <w:rFonts w:eastAsia="Arial"/>
          <w:sz w:val="24"/>
          <w:szCs w:val="24"/>
          <w:lang w:val="en-US" w:eastAsia="en-US" w:bidi="ar-SA"/>
        </w:rPr>
        <w:t xml:space="preserve"> of Health and Human </w:t>
      </w:r>
      <w:r w:rsidRPr="001D0E0C">
        <w:rPr>
          <w:rFonts w:eastAsia="Arial"/>
          <w:sz w:val="24"/>
          <w:szCs w:val="24"/>
          <w:lang w:val="en-US" w:eastAsia="en-US" w:bidi="ar-SA"/>
        </w:rPr>
        <w:t>Services, 2000</w:t>
      </w:r>
    </w:p>
    <w:p w14:paraId="5D112779" w14:textId="555BA76D" w:rsidR="001D0E0C" w:rsidRPr="001D0E0C" w:rsidRDefault="001D0E0C" w:rsidP="001D0E0C">
      <w:pPr>
        <w:widowControl w:val="0"/>
        <w:numPr>
          <w:ilvl w:val="0"/>
          <w:numId w:val="4"/>
        </w:numPr>
        <w:autoSpaceDE w:val="0"/>
        <w:autoSpaceDN w:val="0"/>
        <w:ind w:left="450" w:right="119" w:hanging="450"/>
        <w:jc w:val="both"/>
        <w:rPr>
          <w:rFonts w:eastAsia="Arial"/>
          <w:sz w:val="24"/>
          <w:szCs w:val="24"/>
          <w:lang w:val="en-US" w:eastAsia="en-US" w:bidi="ar-SA"/>
        </w:rPr>
      </w:pPr>
      <w:r w:rsidRPr="001D0E0C">
        <w:rPr>
          <w:rFonts w:eastAsia="Arial"/>
          <w:sz w:val="24"/>
          <w:szCs w:val="24"/>
          <w:lang w:val="en-US" w:eastAsia="en-US" w:bidi="ar-SA"/>
        </w:rPr>
        <w:t>World Health Organization. Obesity: preventing and managing global epidemic. Report of a WHO Consultation Technical Report Series 894. Geneva, Switzerland: WHO; 2010.</w:t>
      </w:r>
    </w:p>
    <w:p w14:paraId="67E50442" w14:textId="0A39B1D6" w:rsidR="001D0E0C" w:rsidRPr="001D0E0C" w:rsidRDefault="001D0E0C" w:rsidP="001D0E0C">
      <w:pPr>
        <w:widowControl w:val="0"/>
        <w:numPr>
          <w:ilvl w:val="0"/>
          <w:numId w:val="4"/>
        </w:numPr>
        <w:autoSpaceDE w:val="0"/>
        <w:autoSpaceDN w:val="0"/>
        <w:ind w:left="450" w:right="119" w:hanging="450"/>
        <w:jc w:val="both"/>
        <w:rPr>
          <w:rFonts w:eastAsia="Arial"/>
          <w:sz w:val="24"/>
          <w:szCs w:val="24"/>
          <w:lang w:val="en-US" w:eastAsia="en-US" w:bidi="ar-SA"/>
        </w:rPr>
      </w:pPr>
      <w:r w:rsidRPr="001D0E0C">
        <w:rPr>
          <w:rFonts w:eastAsia="Arial"/>
          <w:sz w:val="24"/>
          <w:szCs w:val="24"/>
          <w:lang w:val="id-ID" w:eastAsia="en-US" w:bidi="ar-SA"/>
        </w:rPr>
        <w:t>Ministry of Health of the Republic of Indonesia</w:t>
      </w:r>
      <w:r w:rsidRPr="001D0E0C">
        <w:rPr>
          <w:rFonts w:eastAsia="Arial"/>
          <w:sz w:val="24"/>
          <w:szCs w:val="24"/>
          <w:lang w:val="en-US" w:eastAsia="en-US" w:bidi="ar-SA"/>
        </w:rPr>
        <w:t xml:space="preserve">. 2018. </w:t>
      </w:r>
      <w:r w:rsidRPr="001D0E0C">
        <w:rPr>
          <w:rFonts w:eastAsia="Arial"/>
          <w:i/>
          <w:iCs/>
          <w:sz w:val="24"/>
          <w:szCs w:val="24"/>
          <w:lang w:val="en-US" w:eastAsia="en-US" w:bidi="ar-SA"/>
        </w:rPr>
        <w:t xml:space="preserve">Hasil Utama </w:t>
      </w:r>
      <w:proofErr w:type="spellStart"/>
      <w:r w:rsidRPr="001D0E0C">
        <w:rPr>
          <w:rFonts w:eastAsia="Arial"/>
          <w:i/>
          <w:iCs/>
          <w:sz w:val="24"/>
          <w:szCs w:val="24"/>
          <w:lang w:val="en-US" w:eastAsia="en-US" w:bidi="ar-SA"/>
        </w:rPr>
        <w:t>Riskesdes</w:t>
      </w:r>
      <w:proofErr w:type="spellEnd"/>
      <w:r w:rsidRPr="001D0E0C">
        <w:rPr>
          <w:rFonts w:eastAsia="Arial"/>
          <w:i/>
          <w:iCs/>
          <w:sz w:val="24"/>
          <w:szCs w:val="24"/>
          <w:lang w:val="en-US" w:eastAsia="en-US" w:bidi="ar-SA"/>
        </w:rPr>
        <w:t xml:space="preserve"> 2019 </w:t>
      </w:r>
      <w:proofErr w:type="spellStart"/>
      <w:r w:rsidRPr="001D0E0C">
        <w:rPr>
          <w:rFonts w:eastAsia="Arial"/>
          <w:i/>
          <w:iCs/>
          <w:sz w:val="24"/>
          <w:szCs w:val="24"/>
          <w:lang w:val="en-US" w:eastAsia="en-US" w:bidi="ar-SA"/>
        </w:rPr>
        <w:t>Kementrian</w:t>
      </w:r>
      <w:proofErr w:type="spellEnd"/>
      <w:r w:rsidRPr="001D0E0C">
        <w:rPr>
          <w:rFonts w:eastAsia="Arial"/>
          <w:i/>
          <w:iCs/>
          <w:sz w:val="24"/>
          <w:szCs w:val="24"/>
          <w:lang w:val="en-US" w:eastAsia="en-US" w:bidi="ar-SA"/>
        </w:rPr>
        <w:t xml:space="preserve"> Kesehatan Badan </w:t>
      </w:r>
      <w:proofErr w:type="spellStart"/>
      <w:r w:rsidRPr="001D0E0C">
        <w:rPr>
          <w:rFonts w:eastAsia="Arial"/>
          <w:i/>
          <w:iCs/>
          <w:sz w:val="24"/>
          <w:szCs w:val="24"/>
          <w:lang w:val="en-US" w:eastAsia="en-US" w:bidi="ar-SA"/>
        </w:rPr>
        <w:t>Penelitian</w:t>
      </w:r>
      <w:proofErr w:type="spellEnd"/>
      <w:r w:rsidRPr="001D0E0C">
        <w:rPr>
          <w:rFonts w:eastAsia="Arial"/>
          <w:i/>
          <w:iCs/>
          <w:sz w:val="24"/>
          <w:szCs w:val="24"/>
          <w:lang w:val="en-US" w:eastAsia="en-US" w:bidi="ar-SA"/>
        </w:rPr>
        <w:t xml:space="preserve"> dan </w:t>
      </w:r>
      <w:proofErr w:type="spellStart"/>
      <w:r w:rsidRPr="001D0E0C">
        <w:rPr>
          <w:rFonts w:eastAsia="Arial"/>
          <w:i/>
          <w:iCs/>
          <w:sz w:val="24"/>
          <w:szCs w:val="24"/>
          <w:lang w:val="en-US" w:eastAsia="en-US" w:bidi="ar-SA"/>
        </w:rPr>
        <w:t>Pengembangan</w:t>
      </w:r>
      <w:proofErr w:type="spellEnd"/>
      <w:r w:rsidRPr="001D0E0C">
        <w:rPr>
          <w:rFonts w:eastAsia="Arial"/>
          <w:i/>
          <w:iCs/>
          <w:sz w:val="24"/>
          <w:szCs w:val="24"/>
          <w:lang w:val="en-US" w:eastAsia="en-US" w:bidi="ar-SA"/>
        </w:rPr>
        <w:t xml:space="preserve"> Kesehatan</w:t>
      </w:r>
      <w:r w:rsidRPr="001D0E0C">
        <w:rPr>
          <w:rFonts w:eastAsia="Arial"/>
          <w:sz w:val="24"/>
          <w:szCs w:val="24"/>
          <w:lang w:val="en-US" w:eastAsia="en-US" w:bidi="ar-SA"/>
        </w:rPr>
        <w:t xml:space="preserve">. Jakarta: </w:t>
      </w:r>
      <w:r w:rsidRPr="001D0E0C">
        <w:rPr>
          <w:rFonts w:eastAsia="Arial"/>
          <w:sz w:val="24"/>
          <w:szCs w:val="24"/>
          <w:lang w:val="id-ID" w:eastAsia="en-US" w:bidi="ar-SA"/>
        </w:rPr>
        <w:t>Basic Health Research.</w:t>
      </w:r>
    </w:p>
    <w:p w14:paraId="764964B2" w14:textId="29F752F0" w:rsidR="001D0E0C" w:rsidRPr="001D0E0C" w:rsidRDefault="001D0E0C" w:rsidP="001D0E0C">
      <w:pPr>
        <w:widowControl w:val="0"/>
        <w:numPr>
          <w:ilvl w:val="0"/>
          <w:numId w:val="4"/>
        </w:numPr>
        <w:autoSpaceDE w:val="0"/>
        <w:autoSpaceDN w:val="0"/>
        <w:ind w:left="450" w:right="119" w:hanging="450"/>
        <w:jc w:val="both"/>
        <w:rPr>
          <w:rFonts w:eastAsia="Arial"/>
          <w:sz w:val="24"/>
          <w:szCs w:val="24"/>
          <w:lang w:val="en-US" w:eastAsia="en-US" w:bidi="ar-SA"/>
        </w:rPr>
      </w:pPr>
      <w:proofErr w:type="spellStart"/>
      <w:r w:rsidRPr="001D0E0C">
        <w:rPr>
          <w:rFonts w:eastAsia="Arial"/>
          <w:sz w:val="24"/>
          <w:szCs w:val="24"/>
          <w:lang w:val="en-US" w:eastAsia="en-US" w:bidi="ar-SA"/>
        </w:rPr>
        <w:t>Arundhana</w:t>
      </w:r>
      <w:proofErr w:type="spellEnd"/>
      <w:r w:rsidRPr="001D0E0C">
        <w:rPr>
          <w:rFonts w:eastAsia="Arial"/>
          <w:sz w:val="24"/>
          <w:szCs w:val="24"/>
          <w:lang w:val="en-US" w:eastAsia="en-US" w:bidi="ar-SA"/>
        </w:rPr>
        <w:t xml:space="preserve">, H.I, </w:t>
      </w:r>
      <w:proofErr w:type="spellStart"/>
      <w:r w:rsidRPr="001D0E0C">
        <w:rPr>
          <w:rFonts w:eastAsia="Arial"/>
          <w:sz w:val="24"/>
          <w:szCs w:val="24"/>
          <w:lang w:val="en-US" w:eastAsia="en-US" w:bidi="ar-SA"/>
        </w:rPr>
        <w:t>Hadi</w:t>
      </w:r>
      <w:proofErr w:type="spellEnd"/>
      <w:r w:rsidRPr="001D0E0C">
        <w:rPr>
          <w:rFonts w:eastAsia="Arial"/>
          <w:sz w:val="24"/>
          <w:szCs w:val="24"/>
          <w:lang w:val="en-US" w:eastAsia="en-US" w:bidi="ar-SA"/>
        </w:rPr>
        <w:t xml:space="preserve">, H dan Julia, M., (2013), </w:t>
      </w:r>
      <w:proofErr w:type="spellStart"/>
      <w:r w:rsidRPr="001D0E0C">
        <w:rPr>
          <w:rFonts w:eastAsia="Arial"/>
          <w:sz w:val="24"/>
          <w:szCs w:val="24"/>
          <w:lang w:val="en-US" w:eastAsia="en-US" w:bidi="ar-SA"/>
        </w:rPr>
        <w:t>Perilaku</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Sedentari</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Sebagai</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Faktor</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Risiko</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Kejadian</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Obesitas</w:t>
      </w:r>
      <w:proofErr w:type="spellEnd"/>
      <w:r w:rsidRPr="001D0E0C">
        <w:rPr>
          <w:rFonts w:eastAsia="Arial"/>
          <w:sz w:val="24"/>
          <w:szCs w:val="24"/>
          <w:lang w:val="en-US" w:eastAsia="en-US" w:bidi="ar-SA"/>
        </w:rPr>
        <w:t xml:space="preserve"> Pada Anak </w:t>
      </w:r>
      <w:proofErr w:type="spellStart"/>
      <w:r w:rsidRPr="001D0E0C">
        <w:rPr>
          <w:rFonts w:eastAsia="Arial"/>
          <w:sz w:val="24"/>
          <w:szCs w:val="24"/>
          <w:lang w:val="en-US" w:eastAsia="en-US" w:bidi="ar-SA"/>
        </w:rPr>
        <w:t>Sekolah</w:t>
      </w:r>
      <w:proofErr w:type="spellEnd"/>
      <w:r w:rsidRPr="001D0E0C">
        <w:rPr>
          <w:rFonts w:eastAsia="Arial"/>
          <w:sz w:val="24"/>
          <w:szCs w:val="24"/>
          <w:lang w:val="en-US" w:eastAsia="en-US" w:bidi="ar-SA"/>
        </w:rPr>
        <w:t xml:space="preserve"> Dasar Di Kota Yogyakarta Dan </w:t>
      </w:r>
      <w:proofErr w:type="spellStart"/>
      <w:r w:rsidRPr="001D0E0C">
        <w:rPr>
          <w:rFonts w:eastAsia="Arial"/>
          <w:sz w:val="24"/>
          <w:szCs w:val="24"/>
          <w:lang w:val="en-US" w:eastAsia="en-US" w:bidi="ar-SA"/>
        </w:rPr>
        <w:t>Kabupaten</w:t>
      </w:r>
      <w:proofErr w:type="spellEnd"/>
      <w:r w:rsidRPr="001D0E0C">
        <w:rPr>
          <w:rFonts w:eastAsia="Arial"/>
          <w:sz w:val="24"/>
          <w:szCs w:val="24"/>
          <w:lang w:val="en-US" w:eastAsia="en-US" w:bidi="ar-SA"/>
        </w:rPr>
        <w:t xml:space="preserve"> Bantul. </w:t>
      </w:r>
      <w:proofErr w:type="spellStart"/>
      <w:r w:rsidRPr="001D0E0C">
        <w:rPr>
          <w:rFonts w:eastAsia="Arial"/>
          <w:sz w:val="24"/>
          <w:szCs w:val="24"/>
          <w:lang w:val="en-US" w:eastAsia="en-US" w:bidi="ar-SA"/>
        </w:rPr>
        <w:t>Jurnal</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gizi</w:t>
      </w:r>
      <w:proofErr w:type="spellEnd"/>
      <w:r w:rsidRPr="001D0E0C">
        <w:rPr>
          <w:rFonts w:eastAsia="Arial"/>
          <w:sz w:val="24"/>
          <w:szCs w:val="24"/>
          <w:lang w:val="en-US" w:eastAsia="en-US" w:bidi="ar-SA"/>
        </w:rPr>
        <w:t xml:space="preserve"> dan </w:t>
      </w:r>
      <w:proofErr w:type="spellStart"/>
      <w:r w:rsidRPr="001D0E0C">
        <w:rPr>
          <w:rFonts w:eastAsia="Arial"/>
          <w:sz w:val="24"/>
          <w:szCs w:val="24"/>
          <w:lang w:val="en-US" w:eastAsia="en-US" w:bidi="ar-SA"/>
        </w:rPr>
        <w:t>dietetik</w:t>
      </w:r>
      <w:proofErr w:type="spellEnd"/>
      <w:r w:rsidRPr="001D0E0C">
        <w:rPr>
          <w:rFonts w:eastAsia="Arial"/>
          <w:sz w:val="24"/>
          <w:szCs w:val="24"/>
          <w:lang w:val="en-US" w:eastAsia="en-US" w:bidi="ar-SA"/>
        </w:rPr>
        <w:t xml:space="preserve"> Indonesia. http://ejournal.almaata.ac.id/index.php/IJND/article/view/42/41. </w:t>
      </w:r>
      <w:r w:rsidRPr="001D0E0C">
        <w:rPr>
          <w:rFonts w:eastAsia="Arial"/>
          <w:sz w:val="24"/>
          <w:szCs w:val="24"/>
          <w:lang w:val="id-ID" w:eastAsia="en-US" w:bidi="ar-SA"/>
        </w:rPr>
        <w:t>Accessed on</w:t>
      </w:r>
      <w:r w:rsidRPr="001D0E0C">
        <w:rPr>
          <w:rFonts w:eastAsia="Arial"/>
          <w:sz w:val="24"/>
          <w:szCs w:val="24"/>
          <w:lang w:val="en-US" w:eastAsia="en-US" w:bidi="ar-SA"/>
        </w:rPr>
        <w:t xml:space="preserve"> 28</w:t>
      </w:r>
      <w:r w:rsidRPr="001D0E0C">
        <w:rPr>
          <w:rFonts w:eastAsia="Arial"/>
          <w:sz w:val="24"/>
          <w:szCs w:val="24"/>
          <w:vertAlign w:val="superscript"/>
          <w:lang w:val="id-ID" w:eastAsia="en-US" w:bidi="ar-SA"/>
        </w:rPr>
        <w:t>th</w:t>
      </w:r>
      <w:r w:rsidRPr="001D0E0C">
        <w:rPr>
          <w:rFonts w:eastAsia="Arial"/>
          <w:sz w:val="24"/>
          <w:szCs w:val="24"/>
          <w:lang w:val="id-ID" w:eastAsia="en-US" w:bidi="ar-SA"/>
        </w:rPr>
        <w:t xml:space="preserve"> March</w:t>
      </w:r>
      <w:r w:rsidRPr="001D0E0C">
        <w:rPr>
          <w:rFonts w:eastAsia="Arial"/>
          <w:sz w:val="24"/>
          <w:szCs w:val="24"/>
          <w:lang w:val="en-US" w:eastAsia="en-US" w:bidi="ar-SA"/>
        </w:rPr>
        <w:t xml:space="preserve"> 2017</w:t>
      </w:r>
    </w:p>
    <w:p w14:paraId="072E4F6A" w14:textId="4FA935C1" w:rsidR="001D0E0C" w:rsidRPr="001D0E0C" w:rsidRDefault="001D0E0C" w:rsidP="001D0E0C">
      <w:pPr>
        <w:widowControl w:val="0"/>
        <w:numPr>
          <w:ilvl w:val="0"/>
          <w:numId w:val="4"/>
        </w:numPr>
        <w:autoSpaceDE w:val="0"/>
        <w:autoSpaceDN w:val="0"/>
        <w:ind w:left="450" w:right="119" w:hanging="450"/>
        <w:jc w:val="both"/>
        <w:rPr>
          <w:rFonts w:eastAsia="Arial"/>
          <w:sz w:val="24"/>
          <w:szCs w:val="24"/>
          <w:lang w:val="en-US" w:eastAsia="en-US" w:bidi="ar-SA"/>
        </w:rPr>
      </w:pPr>
      <w:r w:rsidRPr="001D0E0C">
        <w:rPr>
          <w:rFonts w:eastAsia="Arial"/>
          <w:sz w:val="24"/>
          <w:szCs w:val="24"/>
          <w:lang w:val="en-US" w:eastAsia="en-US" w:bidi="ar-SA"/>
        </w:rPr>
        <w:t xml:space="preserve">Sherwood NE, Jeffery RW, French SA, Hannan PJ, Murray DM. Predictors of weight gain in the Pound of Prevention study. Int J </w:t>
      </w:r>
      <w:proofErr w:type="spellStart"/>
      <w:r w:rsidRPr="001D0E0C">
        <w:rPr>
          <w:rFonts w:eastAsia="Arial"/>
          <w:sz w:val="24"/>
          <w:szCs w:val="24"/>
          <w:lang w:val="en-US" w:eastAsia="en-US" w:bidi="ar-SA"/>
        </w:rPr>
        <w:t>Obes</w:t>
      </w:r>
      <w:proofErr w:type="spellEnd"/>
      <w:r w:rsidRPr="001D0E0C">
        <w:rPr>
          <w:rFonts w:eastAsia="Arial"/>
          <w:sz w:val="24"/>
          <w:szCs w:val="24"/>
          <w:lang w:val="en-US" w:eastAsia="en-US" w:bidi="ar-SA"/>
        </w:rPr>
        <w:t xml:space="preserve">. 2000; 24:395-403. </w:t>
      </w:r>
      <w:r w:rsidRPr="001D0E0C">
        <w:rPr>
          <w:rFonts w:eastAsia="Arial"/>
          <w:sz w:val="24"/>
          <w:szCs w:val="24"/>
          <w:lang w:val="id-ID" w:eastAsia="en-US" w:bidi="ar-SA"/>
        </w:rPr>
        <w:t>Accessed in</w:t>
      </w:r>
      <w:r w:rsidRPr="001D0E0C">
        <w:rPr>
          <w:rFonts w:eastAsia="Arial"/>
          <w:sz w:val="24"/>
          <w:szCs w:val="24"/>
          <w:lang w:val="en-US" w:eastAsia="en-US" w:bidi="ar-SA"/>
        </w:rPr>
        <w:t xml:space="preserve"> November 2020.</w:t>
      </w:r>
    </w:p>
    <w:p w14:paraId="7983E4A5" w14:textId="4C17CB7A" w:rsidR="001D0E0C" w:rsidRPr="001D0E0C" w:rsidRDefault="001D0E0C" w:rsidP="001D0E0C">
      <w:pPr>
        <w:widowControl w:val="0"/>
        <w:numPr>
          <w:ilvl w:val="0"/>
          <w:numId w:val="4"/>
        </w:numPr>
        <w:autoSpaceDE w:val="0"/>
        <w:autoSpaceDN w:val="0"/>
        <w:ind w:left="450" w:right="119" w:hanging="450"/>
        <w:jc w:val="both"/>
        <w:rPr>
          <w:rFonts w:eastAsia="Arial"/>
          <w:sz w:val="24"/>
          <w:szCs w:val="24"/>
          <w:lang w:val="en-US" w:eastAsia="en-US" w:bidi="ar-SA"/>
        </w:rPr>
      </w:pPr>
      <w:r w:rsidRPr="001D0E0C">
        <w:rPr>
          <w:rFonts w:eastAsia="Arial"/>
          <w:color w:val="111111"/>
          <w:sz w:val="24"/>
          <w:szCs w:val="24"/>
          <w:shd w:val="clear" w:color="auto" w:fill="FFFFFF"/>
          <w:lang w:val="en-US" w:eastAsia="en-US" w:bidi="ar-SA"/>
        </w:rPr>
        <w:t xml:space="preserve">Yahya, F.A. 2011. </w:t>
      </w:r>
      <w:proofErr w:type="spellStart"/>
      <w:r w:rsidRPr="001D0E0C">
        <w:rPr>
          <w:rFonts w:eastAsia="Arial"/>
          <w:color w:val="111111"/>
          <w:sz w:val="24"/>
          <w:szCs w:val="24"/>
          <w:shd w:val="clear" w:color="auto" w:fill="FFFFFF"/>
          <w:lang w:val="en-US" w:eastAsia="en-US" w:bidi="ar-SA"/>
        </w:rPr>
        <w:t>Jangan</w:t>
      </w:r>
      <w:proofErr w:type="spellEnd"/>
      <w:r w:rsidRPr="001D0E0C">
        <w:rPr>
          <w:rFonts w:eastAsia="Arial"/>
          <w:color w:val="111111"/>
          <w:sz w:val="24"/>
          <w:szCs w:val="24"/>
          <w:shd w:val="clear" w:color="auto" w:fill="FFFFFF"/>
          <w:lang w:val="en-US" w:eastAsia="en-US" w:bidi="ar-SA"/>
        </w:rPr>
        <w:t xml:space="preserve"> </w:t>
      </w:r>
      <w:proofErr w:type="spellStart"/>
      <w:r w:rsidRPr="001D0E0C">
        <w:rPr>
          <w:rFonts w:eastAsia="Arial"/>
          <w:color w:val="111111"/>
          <w:sz w:val="24"/>
          <w:szCs w:val="24"/>
          <w:shd w:val="clear" w:color="auto" w:fill="FFFFFF"/>
          <w:lang w:val="en-US" w:eastAsia="en-US" w:bidi="ar-SA"/>
        </w:rPr>
        <w:t>biarkan</w:t>
      </w:r>
      <w:proofErr w:type="spellEnd"/>
      <w:r w:rsidRPr="001D0E0C">
        <w:rPr>
          <w:rFonts w:eastAsia="Arial"/>
          <w:color w:val="111111"/>
          <w:sz w:val="24"/>
          <w:szCs w:val="24"/>
          <w:shd w:val="clear" w:color="auto" w:fill="FFFFFF"/>
          <w:lang w:val="en-US" w:eastAsia="en-US" w:bidi="ar-SA"/>
        </w:rPr>
        <w:t xml:space="preserve"> </w:t>
      </w:r>
      <w:proofErr w:type="spellStart"/>
      <w:r w:rsidRPr="001D0E0C">
        <w:rPr>
          <w:rFonts w:eastAsia="Arial"/>
          <w:color w:val="111111"/>
          <w:sz w:val="24"/>
          <w:szCs w:val="24"/>
          <w:shd w:val="clear" w:color="auto" w:fill="FFFFFF"/>
          <w:lang w:val="en-US" w:eastAsia="en-US" w:bidi="ar-SA"/>
        </w:rPr>
        <w:t>hipertensi</w:t>
      </w:r>
      <w:proofErr w:type="spellEnd"/>
      <w:r w:rsidRPr="001D0E0C">
        <w:rPr>
          <w:rFonts w:eastAsia="Arial"/>
          <w:color w:val="111111"/>
          <w:sz w:val="24"/>
          <w:szCs w:val="24"/>
          <w:shd w:val="clear" w:color="auto" w:fill="FFFFFF"/>
          <w:lang w:val="en-US" w:eastAsia="en-US" w:bidi="ar-SA"/>
        </w:rPr>
        <w:t xml:space="preserve"> </w:t>
      </w:r>
      <w:proofErr w:type="spellStart"/>
      <w:r w:rsidRPr="001D0E0C">
        <w:rPr>
          <w:rFonts w:eastAsia="Arial"/>
          <w:color w:val="111111"/>
          <w:sz w:val="24"/>
          <w:szCs w:val="24"/>
          <w:shd w:val="clear" w:color="auto" w:fill="FFFFFF"/>
          <w:lang w:val="en-US" w:eastAsia="en-US" w:bidi="ar-SA"/>
        </w:rPr>
        <w:t>menggangggu</w:t>
      </w:r>
      <w:proofErr w:type="spellEnd"/>
      <w:r w:rsidRPr="001D0E0C">
        <w:rPr>
          <w:rFonts w:eastAsia="Arial"/>
          <w:color w:val="111111"/>
          <w:sz w:val="24"/>
          <w:szCs w:val="24"/>
          <w:shd w:val="clear" w:color="auto" w:fill="FFFFFF"/>
          <w:lang w:val="en-US" w:eastAsia="en-US" w:bidi="ar-SA"/>
        </w:rPr>
        <w:t xml:space="preserve"> </w:t>
      </w:r>
      <w:proofErr w:type="spellStart"/>
      <w:r w:rsidRPr="001D0E0C">
        <w:rPr>
          <w:rFonts w:eastAsia="Arial"/>
          <w:color w:val="111111"/>
          <w:sz w:val="24"/>
          <w:szCs w:val="24"/>
          <w:shd w:val="clear" w:color="auto" w:fill="FFFFFF"/>
          <w:lang w:val="en-US" w:eastAsia="en-US" w:bidi="ar-SA"/>
        </w:rPr>
        <w:t>jantung</w:t>
      </w:r>
      <w:proofErr w:type="spellEnd"/>
      <w:r w:rsidRPr="001D0E0C">
        <w:rPr>
          <w:rFonts w:eastAsia="Arial"/>
          <w:color w:val="111111"/>
          <w:sz w:val="24"/>
          <w:szCs w:val="24"/>
          <w:shd w:val="clear" w:color="auto" w:fill="FFFFFF"/>
          <w:lang w:val="en-US" w:eastAsia="en-US" w:bidi="ar-SA"/>
        </w:rPr>
        <w:t xml:space="preserve">. </w:t>
      </w:r>
      <w:r w:rsidRPr="001D0E0C">
        <w:rPr>
          <w:rFonts w:eastAsia="Arial"/>
          <w:color w:val="111111"/>
          <w:sz w:val="24"/>
          <w:szCs w:val="24"/>
          <w:shd w:val="clear" w:color="auto" w:fill="FFFFFF"/>
          <w:lang w:val="id-ID" w:eastAsia="en-US" w:bidi="ar-SA"/>
        </w:rPr>
        <w:t>Retrieved from</w:t>
      </w:r>
      <w:r w:rsidRPr="001D0E0C">
        <w:rPr>
          <w:rFonts w:eastAsia="Arial"/>
          <w:color w:val="111111"/>
          <w:sz w:val="24"/>
          <w:szCs w:val="24"/>
          <w:shd w:val="clear" w:color="auto" w:fill="FFFFFF"/>
          <w:lang w:val="en-US" w:eastAsia="en-US" w:bidi="ar-SA"/>
        </w:rPr>
        <w:t>: http://www.inash.or.id/upload/news_pdf/news_%28Dr._Fauzi_</w:t>
      </w:r>
      <w:proofErr w:type="gramStart"/>
      <w:r w:rsidRPr="001D0E0C">
        <w:rPr>
          <w:rFonts w:eastAsia="Arial"/>
          <w:color w:val="111111"/>
          <w:sz w:val="24"/>
          <w:szCs w:val="24"/>
          <w:shd w:val="clear" w:color="auto" w:fill="FFFFFF"/>
          <w:lang w:val="en-US" w:eastAsia="en-US" w:bidi="ar-SA"/>
        </w:rPr>
        <w:t>Yahya,_</w:t>
      </w:r>
      <w:proofErr w:type="gramEnd"/>
      <w:r w:rsidRPr="001D0E0C">
        <w:rPr>
          <w:rFonts w:eastAsia="Arial"/>
          <w:color w:val="111111"/>
          <w:sz w:val="24"/>
          <w:szCs w:val="24"/>
          <w:shd w:val="clear" w:color="auto" w:fill="FFFFFF"/>
          <w:lang w:val="en-US" w:eastAsia="en-US" w:bidi="ar-SA"/>
        </w:rPr>
        <w:t xml:space="preserve">Sp.JP,_ FIHA.doc%2924. </w:t>
      </w:r>
    </w:p>
    <w:p w14:paraId="72D80F1F" w14:textId="03041B55" w:rsidR="001D0E0C" w:rsidRPr="001D0E0C" w:rsidRDefault="001D0E0C" w:rsidP="001D0E0C">
      <w:pPr>
        <w:widowControl w:val="0"/>
        <w:numPr>
          <w:ilvl w:val="0"/>
          <w:numId w:val="4"/>
        </w:numPr>
        <w:autoSpaceDE w:val="0"/>
        <w:autoSpaceDN w:val="0"/>
        <w:ind w:left="450" w:right="119" w:hanging="450"/>
        <w:jc w:val="both"/>
        <w:rPr>
          <w:rFonts w:eastAsia="Arial"/>
          <w:sz w:val="24"/>
          <w:szCs w:val="24"/>
          <w:lang w:val="en-US" w:eastAsia="en-US" w:bidi="ar-SA"/>
        </w:rPr>
      </w:pPr>
      <w:r w:rsidRPr="001D0E0C">
        <w:rPr>
          <w:rFonts w:eastAsia="Arial"/>
          <w:sz w:val="24"/>
          <w:szCs w:val="24"/>
          <w:lang w:val="en-US" w:eastAsia="en-US" w:bidi="ar-SA"/>
        </w:rPr>
        <w:t xml:space="preserve">Fraser LK, Edwards KL, Cade JE, Clarke GP. Fast food, other food choices and body mass index in teenagers in the United Kingdom (ALSPAC): a structural equation modelling approach. Int J </w:t>
      </w:r>
      <w:proofErr w:type="spellStart"/>
      <w:r w:rsidRPr="001D0E0C">
        <w:rPr>
          <w:rFonts w:eastAsia="Arial"/>
          <w:sz w:val="24"/>
          <w:szCs w:val="24"/>
          <w:lang w:val="en-US" w:eastAsia="en-US" w:bidi="ar-SA"/>
        </w:rPr>
        <w:t>Obes</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Lond</w:t>
      </w:r>
      <w:proofErr w:type="spellEnd"/>
      <w:r w:rsidRPr="001D0E0C">
        <w:rPr>
          <w:rFonts w:eastAsia="Arial"/>
          <w:sz w:val="24"/>
          <w:szCs w:val="24"/>
          <w:lang w:val="en-US" w:eastAsia="en-US" w:bidi="ar-SA"/>
        </w:rPr>
        <w:t xml:space="preserve">). 2011; 35(10):1325-1330. </w:t>
      </w:r>
      <w:r w:rsidRPr="001D0E0C">
        <w:rPr>
          <w:rFonts w:eastAsia="Arial"/>
          <w:sz w:val="24"/>
          <w:szCs w:val="24"/>
          <w:lang w:val="id-ID" w:eastAsia="en-US" w:bidi="ar-SA"/>
        </w:rPr>
        <w:t>Accessed in</w:t>
      </w:r>
      <w:r w:rsidRPr="001D0E0C">
        <w:rPr>
          <w:rFonts w:eastAsia="Arial"/>
          <w:sz w:val="24"/>
          <w:szCs w:val="24"/>
          <w:lang w:val="en-US" w:eastAsia="en-US" w:bidi="ar-SA"/>
        </w:rPr>
        <w:t xml:space="preserve"> November 2020</w:t>
      </w:r>
    </w:p>
    <w:p w14:paraId="6B21A890" w14:textId="0D4558BB" w:rsidR="001D0E0C" w:rsidRPr="001D0E0C" w:rsidRDefault="001D0E0C" w:rsidP="001D0E0C">
      <w:pPr>
        <w:widowControl w:val="0"/>
        <w:numPr>
          <w:ilvl w:val="0"/>
          <w:numId w:val="4"/>
        </w:numPr>
        <w:autoSpaceDE w:val="0"/>
        <w:autoSpaceDN w:val="0"/>
        <w:ind w:left="450" w:right="119" w:hanging="450"/>
        <w:jc w:val="both"/>
        <w:rPr>
          <w:rFonts w:eastAsia="Arial"/>
          <w:sz w:val="24"/>
          <w:szCs w:val="24"/>
          <w:lang w:val="en-US" w:eastAsia="en-US" w:bidi="ar-SA"/>
        </w:rPr>
      </w:pPr>
      <w:r w:rsidRPr="001D0E0C">
        <w:rPr>
          <w:rFonts w:eastAsia="Arial"/>
          <w:sz w:val="24"/>
          <w:szCs w:val="24"/>
          <w:lang w:val="en-US" w:eastAsia="en-US" w:bidi="ar-SA"/>
        </w:rPr>
        <w:t xml:space="preserve">Jeffery RW, Baxter J, McGuire M, Linde J. Are fast food restaurants an environmental risk factor for obesity? International Journal of Behavioral Nutrition and Physical Activity. 2006; 3:2. </w:t>
      </w:r>
      <w:r w:rsidRPr="001D0E0C">
        <w:rPr>
          <w:rFonts w:eastAsia="Arial"/>
          <w:sz w:val="24"/>
          <w:szCs w:val="24"/>
          <w:lang w:val="id-ID" w:eastAsia="en-US" w:bidi="ar-SA"/>
        </w:rPr>
        <w:t xml:space="preserve">Accessed in </w:t>
      </w:r>
      <w:proofErr w:type="spellStart"/>
      <w:r w:rsidRPr="001D0E0C">
        <w:rPr>
          <w:rFonts w:eastAsia="Arial"/>
          <w:sz w:val="24"/>
          <w:szCs w:val="24"/>
          <w:lang w:val="en-US" w:eastAsia="en-US" w:bidi="ar-SA"/>
        </w:rPr>
        <w:t>Novemver</w:t>
      </w:r>
      <w:proofErr w:type="spellEnd"/>
      <w:r w:rsidRPr="001D0E0C">
        <w:rPr>
          <w:rFonts w:eastAsia="Arial"/>
          <w:sz w:val="24"/>
          <w:szCs w:val="24"/>
          <w:lang w:val="en-US" w:eastAsia="en-US" w:bidi="ar-SA"/>
        </w:rPr>
        <w:t xml:space="preserve"> 2020</w:t>
      </w:r>
    </w:p>
    <w:p w14:paraId="054C9626" w14:textId="77777777" w:rsidR="001D0E0C" w:rsidRPr="001D0E0C" w:rsidRDefault="001D0E0C" w:rsidP="001D0E0C">
      <w:pPr>
        <w:widowControl w:val="0"/>
        <w:numPr>
          <w:ilvl w:val="0"/>
          <w:numId w:val="4"/>
        </w:numPr>
        <w:tabs>
          <w:tab w:val="left" w:pos="841"/>
          <w:tab w:val="left" w:pos="842"/>
        </w:tabs>
        <w:autoSpaceDE w:val="0"/>
        <w:autoSpaceDN w:val="0"/>
        <w:ind w:left="450" w:right="119" w:hanging="450"/>
        <w:jc w:val="both"/>
        <w:rPr>
          <w:rFonts w:eastAsia="Arial"/>
          <w:sz w:val="24"/>
          <w:szCs w:val="24"/>
          <w:lang w:val="en-US" w:eastAsia="en-US" w:bidi="ar-SA"/>
        </w:rPr>
      </w:pPr>
      <w:proofErr w:type="spellStart"/>
      <w:r w:rsidRPr="001D0E0C">
        <w:rPr>
          <w:rFonts w:eastAsia="Arial"/>
          <w:sz w:val="24"/>
          <w:szCs w:val="24"/>
          <w:lang w:val="en-US" w:eastAsia="en-US" w:bidi="ar-SA"/>
        </w:rPr>
        <w:t>Sugiyono</w:t>
      </w:r>
      <w:proofErr w:type="spellEnd"/>
      <w:r w:rsidRPr="001D0E0C">
        <w:rPr>
          <w:rFonts w:eastAsia="Arial"/>
          <w:sz w:val="24"/>
          <w:szCs w:val="24"/>
          <w:lang w:val="en-US" w:eastAsia="en-US" w:bidi="ar-SA"/>
        </w:rPr>
        <w:t xml:space="preserve">. 2010. </w:t>
      </w:r>
      <w:proofErr w:type="spellStart"/>
      <w:r w:rsidRPr="001D0E0C">
        <w:rPr>
          <w:rFonts w:eastAsia="Arial"/>
          <w:sz w:val="24"/>
          <w:szCs w:val="24"/>
          <w:lang w:val="en-US" w:eastAsia="en-US" w:bidi="ar-SA"/>
        </w:rPr>
        <w:t>Metode</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Penelitian</w:t>
      </w:r>
      <w:proofErr w:type="spellEnd"/>
      <w:r w:rsidRPr="001D0E0C">
        <w:rPr>
          <w:rFonts w:eastAsia="Arial"/>
          <w:sz w:val="24"/>
          <w:szCs w:val="24"/>
          <w:lang w:val="en-US" w:eastAsia="en-US" w:bidi="ar-SA"/>
        </w:rPr>
        <w:t xml:space="preserve"> Pendidikan </w:t>
      </w:r>
      <w:proofErr w:type="spellStart"/>
      <w:r w:rsidRPr="001D0E0C">
        <w:rPr>
          <w:rFonts w:eastAsia="Arial"/>
          <w:sz w:val="24"/>
          <w:szCs w:val="24"/>
          <w:lang w:val="en-US" w:eastAsia="en-US" w:bidi="ar-SA"/>
        </w:rPr>
        <w:t>Pendekatan</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Kuantitatif</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kualitatif</w:t>
      </w:r>
      <w:proofErr w:type="spellEnd"/>
      <w:r w:rsidRPr="001D0E0C">
        <w:rPr>
          <w:rFonts w:eastAsia="Arial"/>
          <w:sz w:val="24"/>
          <w:szCs w:val="24"/>
          <w:lang w:val="en-US" w:eastAsia="en-US" w:bidi="ar-SA"/>
        </w:rPr>
        <w:t xml:space="preserve">, dan R&amp;D. Bandung: </w:t>
      </w:r>
      <w:proofErr w:type="spellStart"/>
      <w:r w:rsidRPr="001D0E0C">
        <w:rPr>
          <w:rFonts w:eastAsia="Arial"/>
          <w:sz w:val="24"/>
          <w:szCs w:val="24"/>
          <w:lang w:val="en-US" w:eastAsia="en-US" w:bidi="ar-SA"/>
        </w:rPr>
        <w:t>Alfabeta</w:t>
      </w:r>
      <w:proofErr w:type="spellEnd"/>
    </w:p>
    <w:p w14:paraId="6628F0C4" w14:textId="77777777" w:rsidR="001D0E0C" w:rsidRPr="001D0E0C" w:rsidRDefault="001D0E0C" w:rsidP="001D0E0C">
      <w:pPr>
        <w:widowControl w:val="0"/>
        <w:autoSpaceDE w:val="0"/>
        <w:autoSpaceDN w:val="0"/>
        <w:ind w:left="450" w:hanging="450"/>
        <w:jc w:val="both"/>
        <w:rPr>
          <w:rFonts w:eastAsia="Arial"/>
          <w:sz w:val="24"/>
          <w:szCs w:val="24"/>
          <w:lang w:val="en-US" w:eastAsia="en-US" w:bidi="ar-SA"/>
        </w:rPr>
      </w:pPr>
    </w:p>
    <w:p w14:paraId="3FF59CBA" w14:textId="62279460" w:rsidR="001D0E0C" w:rsidRPr="001D0E0C" w:rsidRDefault="001D0E0C" w:rsidP="001D0E0C">
      <w:pPr>
        <w:widowControl w:val="0"/>
        <w:numPr>
          <w:ilvl w:val="0"/>
          <w:numId w:val="4"/>
        </w:numPr>
        <w:tabs>
          <w:tab w:val="left" w:pos="841"/>
          <w:tab w:val="left" w:pos="842"/>
        </w:tabs>
        <w:autoSpaceDE w:val="0"/>
        <w:autoSpaceDN w:val="0"/>
        <w:ind w:left="450" w:right="119" w:hanging="450"/>
        <w:jc w:val="both"/>
        <w:rPr>
          <w:rFonts w:eastAsia="Arial"/>
          <w:sz w:val="24"/>
          <w:szCs w:val="24"/>
          <w:lang w:val="en-US" w:eastAsia="en-US" w:bidi="ar-SA"/>
        </w:rPr>
      </w:pPr>
      <w:r w:rsidRPr="001D0E0C">
        <w:rPr>
          <w:rFonts w:eastAsia="Arial"/>
          <w:sz w:val="24"/>
          <w:szCs w:val="24"/>
          <w:lang w:val="en-US" w:eastAsia="en-US" w:bidi="ar-SA"/>
        </w:rPr>
        <w:lastRenderedPageBreak/>
        <w:t xml:space="preserve">_________. 2017. </w:t>
      </w:r>
      <w:proofErr w:type="spellStart"/>
      <w:r w:rsidRPr="001D0E0C">
        <w:rPr>
          <w:rFonts w:eastAsia="Arial"/>
          <w:sz w:val="24"/>
          <w:szCs w:val="24"/>
          <w:lang w:val="en-US" w:eastAsia="en-US" w:bidi="ar-SA"/>
        </w:rPr>
        <w:t>Metode</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Penelitian</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Kuantitatif</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Kualitatif</w:t>
      </w:r>
      <w:proofErr w:type="spellEnd"/>
      <w:r w:rsidRPr="001D0E0C">
        <w:rPr>
          <w:rFonts w:eastAsia="Arial"/>
          <w:sz w:val="24"/>
          <w:szCs w:val="24"/>
          <w:lang w:val="en-US" w:eastAsia="en-US" w:bidi="ar-SA"/>
        </w:rPr>
        <w:t xml:space="preserve">, dan R&amp;D. Bandung: </w:t>
      </w:r>
      <w:proofErr w:type="spellStart"/>
      <w:r w:rsidRPr="001D0E0C">
        <w:rPr>
          <w:rFonts w:eastAsia="Arial"/>
          <w:sz w:val="24"/>
          <w:szCs w:val="24"/>
          <w:lang w:val="en-US" w:eastAsia="en-US" w:bidi="ar-SA"/>
        </w:rPr>
        <w:t>Alfabeta</w:t>
      </w:r>
      <w:proofErr w:type="spellEnd"/>
      <w:r w:rsidRPr="001D0E0C">
        <w:rPr>
          <w:rFonts w:eastAsia="Arial"/>
          <w:sz w:val="24"/>
          <w:szCs w:val="24"/>
          <w:lang w:val="id-ID" w:eastAsia="en-US" w:bidi="ar-SA"/>
        </w:rPr>
        <w:t xml:space="preserve"> Publisher</w:t>
      </w:r>
    </w:p>
    <w:p w14:paraId="713F42E5" w14:textId="6AFE0717" w:rsidR="001D0E0C" w:rsidRPr="001D0E0C" w:rsidRDefault="001D0E0C" w:rsidP="001D0E0C">
      <w:pPr>
        <w:widowControl w:val="0"/>
        <w:numPr>
          <w:ilvl w:val="0"/>
          <w:numId w:val="4"/>
        </w:numPr>
        <w:tabs>
          <w:tab w:val="left" w:pos="841"/>
          <w:tab w:val="left" w:pos="842"/>
        </w:tabs>
        <w:autoSpaceDE w:val="0"/>
        <w:autoSpaceDN w:val="0"/>
        <w:ind w:left="450" w:right="119" w:hanging="450"/>
        <w:jc w:val="both"/>
        <w:rPr>
          <w:rFonts w:eastAsia="Arial"/>
          <w:sz w:val="24"/>
          <w:szCs w:val="24"/>
          <w:lang w:val="en-US" w:eastAsia="en-US" w:bidi="ar-SA"/>
        </w:rPr>
      </w:pPr>
      <w:proofErr w:type="spellStart"/>
      <w:r w:rsidRPr="001D0E0C">
        <w:rPr>
          <w:rFonts w:eastAsia="Arial"/>
          <w:sz w:val="24"/>
          <w:szCs w:val="24"/>
          <w:lang w:val="en-US" w:eastAsia="en-US" w:bidi="ar-SA"/>
        </w:rPr>
        <w:t>Sugiyono</w:t>
      </w:r>
      <w:proofErr w:type="spellEnd"/>
      <w:r w:rsidRPr="001D0E0C">
        <w:rPr>
          <w:rFonts w:eastAsia="Arial"/>
          <w:sz w:val="24"/>
          <w:szCs w:val="24"/>
          <w:lang w:val="en-US" w:eastAsia="en-US" w:bidi="ar-SA"/>
        </w:rPr>
        <w:t xml:space="preserve">. 2010. </w:t>
      </w:r>
      <w:proofErr w:type="spellStart"/>
      <w:r w:rsidRPr="001D0E0C">
        <w:rPr>
          <w:rFonts w:eastAsia="Arial"/>
          <w:sz w:val="24"/>
          <w:szCs w:val="24"/>
          <w:lang w:val="en-US" w:eastAsia="en-US" w:bidi="ar-SA"/>
        </w:rPr>
        <w:t>Statistika</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Untuk</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Penelitian</w:t>
      </w:r>
      <w:proofErr w:type="spellEnd"/>
      <w:r w:rsidRPr="001D0E0C">
        <w:rPr>
          <w:rFonts w:eastAsia="Arial"/>
          <w:sz w:val="24"/>
          <w:szCs w:val="24"/>
          <w:lang w:val="en-US" w:eastAsia="en-US" w:bidi="ar-SA"/>
        </w:rPr>
        <w:t xml:space="preserve">, Bandung: </w:t>
      </w:r>
      <w:proofErr w:type="spellStart"/>
      <w:r w:rsidRPr="001D0E0C">
        <w:rPr>
          <w:rFonts w:eastAsia="Arial"/>
          <w:sz w:val="24"/>
          <w:szCs w:val="24"/>
          <w:lang w:val="en-US" w:eastAsia="en-US" w:bidi="ar-SA"/>
        </w:rPr>
        <w:t>Alfabeta</w:t>
      </w:r>
      <w:proofErr w:type="spellEnd"/>
      <w:r w:rsidRPr="001D0E0C">
        <w:rPr>
          <w:rFonts w:eastAsia="Arial"/>
          <w:sz w:val="24"/>
          <w:szCs w:val="24"/>
          <w:lang w:val="id-ID" w:eastAsia="en-US" w:bidi="ar-SA"/>
        </w:rPr>
        <w:t xml:space="preserve"> Publisher</w:t>
      </w:r>
      <w:r w:rsidRPr="001D0E0C">
        <w:rPr>
          <w:rFonts w:eastAsia="Arial"/>
          <w:sz w:val="24"/>
          <w:szCs w:val="24"/>
          <w:lang w:val="en-US" w:eastAsia="en-US" w:bidi="ar-SA"/>
        </w:rPr>
        <w:t>.</w:t>
      </w:r>
    </w:p>
    <w:p w14:paraId="22F649D3" w14:textId="77777777" w:rsidR="001D0E0C" w:rsidRPr="001D0E0C" w:rsidRDefault="001D0E0C" w:rsidP="001D0E0C">
      <w:pPr>
        <w:widowControl w:val="0"/>
        <w:numPr>
          <w:ilvl w:val="0"/>
          <w:numId w:val="4"/>
        </w:numPr>
        <w:tabs>
          <w:tab w:val="left" w:pos="841"/>
          <w:tab w:val="left" w:pos="842"/>
        </w:tabs>
        <w:autoSpaceDE w:val="0"/>
        <w:autoSpaceDN w:val="0"/>
        <w:ind w:left="450" w:right="119" w:hanging="450"/>
        <w:jc w:val="both"/>
        <w:rPr>
          <w:rFonts w:eastAsia="Arial"/>
          <w:sz w:val="24"/>
          <w:szCs w:val="24"/>
          <w:lang w:val="en-US" w:eastAsia="en-US" w:bidi="ar-SA"/>
        </w:rPr>
      </w:pPr>
      <w:bookmarkStart w:id="1" w:name="_Hlk57452332"/>
      <w:proofErr w:type="spellStart"/>
      <w:r w:rsidRPr="001D0E0C">
        <w:rPr>
          <w:rFonts w:eastAsia="Arial"/>
          <w:sz w:val="24"/>
          <w:szCs w:val="24"/>
          <w:lang w:val="en-US" w:eastAsia="en-US" w:bidi="ar-SA"/>
        </w:rPr>
        <w:t>Sugiyono</w:t>
      </w:r>
      <w:proofErr w:type="spellEnd"/>
      <w:r w:rsidRPr="001D0E0C">
        <w:rPr>
          <w:rFonts w:eastAsia="Arial"/>
          <w:sz w:val="24"/>
          <w:szCs w:val="24"/>
          <w:lang w:val="en-US" w:eastAsia="en-US" w:bidi="ar-SA"/>
        </w:rPr>
        <w:t xml:space="preserve">. 2015. </w:t>
      </w:r>
      <w:proofErr w:type="spellStart"/>
      <w:r w:rsidRPr="001D0E0C">
        <w:rPr>
          <w:rFonts w:eastAsia="Arial"/>
          <w:sz w:val="24"/>
          <w:szCs w:val="24"/>
          <w:lang w:val="en-US" w:eastAsia="en-US" w:bidi="ar-SA"/>
        </w:rPr>
        <w:t>Statistika</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Untuk</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Penelitian</w:t>
      </w:r>
      <w:proofErr w:type="spellEnd"/>
      <w:r w:rsidRPr="001D0E0C">
        <w:rPr>
          <w:rFonts w:eastAsia="Arial"/>
          <w:sz w:val="24"/>
          <w:szCs w:val="24"/>
          <w:lang w:val="en-US" w:eastAsia="en-US" w:bidi="ar-SA"/>
        </w:rPr>
        <w:t>, Bandung:</w:t>
      </w:r>
      <w:r w:rsidRPr="001D0E0C">
        <w:rPr>
          <w:rFonts w:eastAsia="Arial"/>
          <w:sz w:val="24"/>
          <w:szCs w:val="24"/>
          <w:lang w:val="id-ID" w:eastAsia="en-US" w:bidi="ar-SA"/>
        </w:rPr>
        <w:t xml:space="preserve"> </w:t>
      </w:r>
      <w:proofErr w:type="spellStart"/>
      <w:r w:rsidRPr="001D0E0C">
        <w:rPr>
          <w:rFonts w:eastAsia="Arial"/>
          <w:sz w:val="24"/>
          <w:szCs w:val="24"/>
          <w:lang w:val="en-US" w:eastAsia="en-US" w:bidi="ar-SA"/>
        </w:rPr>
        <w:t>Alfabeta</w:t>
      </w:r>
      <w:proofErr w:type="spellEnd"/>
      <w:r w:rsidRPr="001D0E0C">
        <w:rPr>
          <w:rFonts w:eastAsia="Arial"/>
          <w:sz w:val="24"/>
          <w:szCs w:val="24"/>
          <w:lang w:val="id-ID" w:eastAsia="en-US" w:bidi="ar-SA"/>
        </w:rPr>
        <w:t xml:space="preserve"> Publisher</w:t>
      </w:r>
      <w:r w:rsidRPr="001D0E0C">
        <w:rPr>
          <w:rFonts w:eastAsia="Arial"/>
          <w:sz w:val="24"/>
          <w:szCs w:val="24"/>
          <w:lang w:val="en-US" w:eastAsia="en-US" w:bidi="ar-SA"/>
        </w:rPr>
        <w:t>.</w:t>
      </w:r>
    </w:p>
    <w:bookmarkEnd w:id="1"/>
    <w:p w14:paraId="5D7AD63A" w14:textId="77777777" w:rsidR="001D0E0C" w:rsidRPr="001D0E0C" w:rsidRDefault="001D0E0C" w:rsidP="001D0E0C">
      <w:pPr>
        <w:widowControl w:val="0"/>
        <w:numPr>
          <w:ilvl w:val="0"/>
          <w:numId w:val="4"/>
        </w:numPr>
        <w:tabs>
          <w:tab w:val="left" w:pos="841"/>
          <w:tab w:val="left" w:pos="842"/>
        </w:tabs>
        <w:autoSpaceDE w:val="0"/>
        <w:autoSpaceDN w:val="0"/>
        <w:ind w:left="450" w:right="119" w:hanging="450"/>
        <w:jc w:val="both"/>
        <w:rPr>
          <w:rFonts w:eastAsia="Arial"/>
          <w:sz w:val="24"/>
          <w:szCs w:val="24"/>
          <w:lang w:val="en-US" w:eastAsia="en-US" w:bidi="ar-SA"/>
        </w:rPr>
      </w:pPr>
      <w:proofErr w:type="spellStart"/>
      <w:r w:rsidRPr="001D0E0C">
        <w:rPr>
          <w:rFonts w:eastAsia="Arial"/>
          <w:sz w:val="24"/>
          <w:szCs w:val="24"/>
          <w:lang w:val="en-US" w:eastAsia="en-US" w:bidi="ar-SA"/>
        </w:rPr>
        <w:t>Khodijah</w:t>
      </w:r>
      <w:proofErr w:type="spellEnd"/>
      <w:r w:rsidRPr="001D0E0C">
        <w:rPr>
          <w:rFonts w:eastAsia="Arial"/>
          <w:sz w:val="24"/>
          <w:szCs w:val="24"/>
          <w:lang w:val="en-US" w:eastAsia="en-US" w:bidi="ar-SA"/>
        </w:rPr>
        <w:t xml:space="preserve">, D. Lukman. and </w:t>
      </w:r>
      <w:proofErr w:type="spellStart"/>
      <w:r w:rsidRPr="001D0E0C">
        <w:rPr>
          <w:rFonts w:eastAsia="Arial"/>
          <w:sz w:val="24"/>
          <w:szCs w:val="24"/>
          <w:lang w:val="en-US" w:eastAsia="en-US" w:bidi="ar-SA"/>
        </w:rPr>
        <w:t>Munigar</w:t>
      </w:r>
      <w:proofErr w:type="spellEnd"/>
      <w:r w:rsidRPr="001D0E0C">
        <w:rPr>
          <w:rFonts w:eastAsia="Arial"/>
          <w:sz w:val="24"/>
          <w:szCs w:val="24"/>
          <w:lang w:val="en-US" w:eastAsia="en-US" w:bidi="ar-SA"/>
        </w:rPr>
        <w:t xml:space="preserve">, M. (2013). </w:t>
      </w:r>
      <w:proofErr w:type="spellStart"/>
      <w:r w:rsidRPr="001D0E0C">
        <w:rPr>
          <w:rFonts w:eastAsia="Arial"/>
          <w:sz w:val="24"/>
          <w:szCs w:val="24"/>
          <w:lang w:val="en-US" w:eastAsia="en-US" w:bidi="ar-SA"/>
        </w:rPr>
        <w:t>Obesitas</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dengan</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kualitas</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hidup</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remaja</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Jurnal</w:t>
      </w:r>
      <w:proofErr w:type="spellEnd"/>
      <w:r w:rsidRPr="001D0E0C">
        <w:rPr>
          <w:rFonts w:eastAsia="Arial"/>
          <w:sz w:val="24"/>
          <w:szCs w:val="24"/>
          <w:lang w:val="en-US" w:eastAsia="en-US" w:bidi="ar-SA"/>
        </w:rPr>
        <w:t xml:space="preserve"> Health Quality, 3(2), 69-140.</w:t>
      </w:r>
    </w:p>
    <w:p w14:paraId="4C796036" w14:textId="77777777" w:rsidR="001D0E0C" w:rsidRPr="001D0E0C" w:rsidRDefault="001D0E0C" w:rsidP="001D0E0C">
      <w:pPr>
        <w:widowControl w:val="0"/>
        <w:numPr>
          <w:ilvl w:val="0"/>
          <w:numId w:val="4"/>
        </w:numPr>
        <w:tabs>
          <w:tab w:val="left" w:pos="841"/>
          <w:tab w:val="left" w:pos="842"/>
        </w:tabs>
        <w:autoSpaceDE w:val="0"/>
        <w:autoSpaceDN w:val="0"/>
        <w:ind w:left="450" w:right="119" w:hanging="450"/>
        <w:jc w:val="both"/>
        <w:rPr>
          <w:rFonts w:eastAsia="Arial"/>
          <w:sz w:val="24"/>
          <w:szCs w:val="24"/>
          <w:lang w:val="en-US" w:eastAsia="en-US" w:bidi="ar-SA"/>
        </w:rPr>
      </w:pPr>
      <w:proofErr w:type="spellStart"/>
      <w:r w:rsidRPr="001D0E0C">
        <w:rPr>
          <w:rFonts w:eastAsia="Arial"/>
          <w:sz w:val="24"/>
          <w:szCs w:val="24"/>
          <w:lang w:val="en-US" w:eastAsia="en-US" w:bidi="ar-SA"/>
        </w:rPr>
        <w:t>Khodaverdi</w:t>
      </w:r>
      <w:proofErr w:type="spellEnd"/>
      <w:r w:rsidRPr="001D0E0C">
        <w:rPr>
          <w:rFonts w:eastAsia="Arial"/>
          <w:sz w:val="24"/>
          <w:szCs w:val="24"/>
          <w:lang w:val="en-US" w:eastAsia="en-US" w:bidi="ar-SA"/>
        </w:rPr>
        <w:t xml:space="preserve"> et al. (2011). The Relationship Between Obesity and Quality of Life in School Children. Public Health Journal. 40(2). 96-101.</w:t>
      </w:r>
    </w:p>
    <w:p w14:paraId="676CDC18" w14:textId="77777777" w:rsidR="001D0E0C" w:rsidRPr="001D0E0C" w:rsidRDefault="001D0E0C" w:rsidP="001D0E0C">
      <w:pPr>
        <w:widowControl w:val="0"/>
        <w:numPr>
          <w:ilvl w:val="0"/>
          <w:numId w:val="4"/>
        </w:numPr>
        <w:tabs>
          <w:tab w:val="left" w:pos="841"/>
          <w:tab w:val="left" w:pos="842"/>
        </w:tabs>
        <w:autoSpaceDE w:val="0"/>
        <w:autoSpaceDN w:val="0"/>
        <w:ind w:left="450" w:right="119" w:hanging="450"/>
        <w:jc w:val="both"/>
        <w:rPr>
          <w:rFonts w:eastAsia="Arial"/>
          <w:sz w:val="24"/>
          <w:szCs w:val="24"/>
          <w:lang w:val="en-US" w:eastAsia="en-US" w:bidi="ar-SA"/>
        </w:rPr>
      </w:pPr>
      <w:proofErr w:type="spellStart"/>
      <w:r w:rsidRPr="001D0E0C">
        <w:rPr>
          <w:rFonts w:eastAsia="Arial"/>
          <w:sz w:val="24"/>
          <w:szCs w:val="24"/>
          <w:lang w:val="en-US" w:eastAsia="en-US" w:bidi="ar-SA"/>
        </w:rPr>
        <w:t>Khairy</w:t>
      </w:r>
      <w:proofErr w:type="spellEnd"/>
      <w:r w:rsidRPr="001D0E0C">
        <w:rPr>
          <w:rFonts w:eastAsia="Arial"/>
          <w:sz w:val="24"/>
          <w:szCs w:val="24"/>
          <w:lang w:val="en-US" w:eastAsia="en-US" w:bidi="ar-SA"/>
        </w:rPr>
        <w:t xml:space="preserve">, S. A et al. (2016). The Health </w:t>
      </w:r>
      <w:proofErr w:type="spellStart"/>
      <w:r w:rsidRPr="001D0E0C">
        <w:rPr>
          <w:rFonts w:eastAsia="Arial"/>
          <w:sz w:val="24"/>
          <w:szCs w:val="24"/>
          <w:lang w:val="en-US" w:eastAsia="en-US" w:bidi="ar-SA"/>
        </w:rPr>
        <w:t>Qualty</w:t>
      </w:r>
      <w:proofErr w:type="spellEnd"/>
      <w:r w:rsidRPr="001D0E0C">
        <w:rPr>
          <w:rFonts w:eastAsia="Arial"/>
          <w:sz w:val="24"/>
          <w:szCs w:val="24"/>
          <w:lang w:val="en-US" w:eastAsia="en-US" w:bidi="ar-SA"/>
        </w:rPr>
        <w:t xml:space="preserve"> of Life in Normal and Obese Children. Pediatric </w:t>
      </w:r>
      <w:proofErr w:type="spellStart"/>
      <w:r w:rsidRPr="001D0E0C">
        <w:rPr>
          <w:rFonts w:eastAsia="Arial"/>
          <w:sz w:val="24"/>
          <w:szCs w:val="24"/>
          <w:lang w:val="en-US" w:eastAsia="en-US" w:bidi="ar-SA"/>
        </w:rPr>
        <w:t>Assosiation</w:t>
      </w:r>
      <w:proofErr w:type="spellEnd"/>
      <w:r w:rsidRPr="001D0E0C">
        <w:rPr>
          <w:rFonts w:eastAsia="Arial"/>
          <w:sz w:val="24"/>
          <w:szCs w:val="24"/>
          <w:lang w:val="en-US" w:eastAsia="en-US" w:bidi="ar-SA"/>
        </w:rPr>
        <w:t xml:space="preserve"> </w:t>
      </w:r>
      <w:proofErr w:type="spellStart"/>
      <w:r w:rsidRPr="001D0E0C">
        <w:rPr>
          <w:rFonts w:eastAsia="Arial"/>
          <w:sz w:val="24"/>
          <w:szCs w:val="24"/>
          <w:lang w:val="en-US" w:eastAsia="en-US" w:bidi="ar-SA"/>
        </w:rPr>
        <w:t>Gatezze</w:t>
      </w:r>
      <w:proofErr w:type="spellEnd"/>
      <w:r w:rsidRPr="001D0E0C">
        <w:rPr>
          <w:rFonts w:eastAsia="Arial"/>
          <w:sz w:val="24"/>
          <w:szCs w:val="24"/>
          <w:lang w:val="en-US" w:eastAsia="en-US" w:bidi="ar-SA"/>
        </w:rPr>
        <w:t>, 64, 53-60.</w:t>
      </w:r>
    </w:p>
    <w:p w14:paraId="564474CF" w14:textId="77777777" w:rsidR="001D0E0C" w:rsidRPr="001D0E0C" w:rsidRDefault="001D0E0C" w:rsidP="001D0E0C">
      <w:pPr>
        <w:widowControl w:val="0"/>
        <w:numPr>
          <w:ilvl w:val="0"/>
          <w:numId w:val="4"/>
        </w:numPr>
        <w:tabs>
          <w:tab w:val="left" w:pos="841"/>
          <w:tab w:val="left" w:pos="842"/>
        </w:tabs>
        <w:autoSpaceDE w:val="0"/>
        <w:autoSpaceDN w:val="0"/>
        <w:ind w:left="450" w:right="119" w:hanging="450"/>
        <w:jc w:val="both"/>
        <w:rPr>
          <w:rFonts w:eastAsia="Arial"/>
          <w:sz w:val="24"/>
          <w:szCs w:val="24"/>
          <w:lang w:val="en-US" w:eastAsia="en-US" w:bidi="ar-SA"/>
        </w:rPr>
      </w:pPr>
      <w:r w:rsidRPr="001D0E0C">
        <w:rPr>
          <w:rFonts w:eastAsia="Arial"/>
          <w:sz w:val="24"/>
          <w:szCs w:val="24"/>
          <w:lang w:val="en-US" w:eastAsia="en-US" w:bidi="ar-SA"/>
        </w:rPr>
        <w:t xml:space="preserve">Chan, C.M.S and Wang, W (2013). Quality of Life in Overweight and Obese Young Chinese Children: </w:t>
      </w:r>
      <w:proofErr w:type="gramStart"/>
      <w:r w:rsidRPr="001D0E0C">
        <w:rPr>
          <w:rFonts w:eastAsia="Arial"/>
          <w:sz w:val="24"/>
          <w:szCs w:val="24"/>
          <w:lang w:val="en-US" w:eastAsia="en-US" w:bidi="ar-SA"/>
        </w:rPr>
        <w:t>a</w:t>
      </w:r>
      <w:proofErr w:type="gramEnd"/>
      <w:r w:rsidRPr="001D0E0C">
        <w:rPr>
          <w:rFonts w:eastAsia="Arial"/>
          <w:sz w:val="24"/>
          <w:szCs w:val="24"/>
          <w:lang w:val="en-US" w:eastAsia="en-US" w:bidi="ar-SA"/>
        </w:rPr>
        <w:t xml:space="preserve"> Mix Method Study. </w:t>
      </w:r>
      <w:proofErr w:type="spellStart"/>
      <w:r w:rsidRPr="001D0E0C">
        <w:rPr>
          <w:rFonts w:eastAsia="Arial"/>
          <w:sz w:val="24"/>
          <w:szCs w:val="24"/>
          <w:lang w:val="en-US" w:eastAsia="en-US" w:bidi="ar-SA"/>
        </w:rPr>
        <w:t>Departemen</w:t>
      </w:r>
      <w:proofErr w:type="spellEnd"/>
      <w:r w:rsidRPr="001D0E0C">
        <w:rPr>
          <w:rFonts w:eastAsia="Arial"/>
          <w:sz w:val="24"/>
          <w:szCs w:val="24"/>
          <w:lang w:val="id-ID" w:eastAsia="en-US" w:bidi="ar-SA"/>
        </w:rPr>
        <w:t>t</w:t>
      </w:r>
      <w:r w:rsidRPr="001D0E0C">
        <w:rPr>
          <w:rFonts w:eastAsia="Arial"/>
          <w:sz w:val="24"/>
          <w:szCs w:val="24"/>
          <w:lang w:val="en-US" w:eastAsia="en-US" w:bidi="ar-SA"/>
        </w:rPr>
        <w:t xml:space="preserve"> of Psychological Studies. 11-33.</w:t>
      </w:r>
    </w:p>
    <w:p w14:paraId="4CA3498E" w14:textId="39921434" w:rsidR="00AD6F56" w:rsidRPr="001D0E0C" w:rsidRDefault="00AD6F56" w:rsidP="001D0E0C">
      <w:pPr>
        <w:pStyle w:val="BodyText"/>
        <w:spacing w:before="89"/>
        <w:ind w:left="0" w:right="89" w:firstLine="426"/>
      </w:pPr>
    </w:p>
    <w:sectPr w:rsidR="00AD6F56" w:rsidRPr="001D0E0C" w:rsidSect="0058179D">
      <w:type w:val="continuous"/>
      <w:pgSz w:w="11906" w:h="16838"/>
      <w:pgMar w:top="1440" w:right="1077" w:bottom="1440" w:left="1077" w:header="710" w:footer="276" w:gutter="0"/>
      <w:cols w:num="2" w:space="990"/>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24386" w14:textId="77777777" w:rsidR="00D011F4" w:rsidRDefault="00D011F4">
      <w:r>
        <w:separator/>
      </w:r>
    </w:p>
  </w:endnote>
  <w:endnote w:type="continuationSeparator" w:id="0">
    <w:p w14:paraId="69AEF226" w14:textId="77777777" w:rsidR="00D011F4" w:rsidRDefault="00D0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B35DC" w14:textId="77777777" w:rsidR="006A7E91" w:rsidRDefault="006A7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703622"/>
      <w:docPartObj>
        <w:docPartGallery w:val="Page Numbers (Bottom of Page)"/>
        <w:docPartUnique/>
      </w:docPartObj>
    </w:sdtPr>
    <w:sdtEndPr>
      <w:rPr>
        <w:noProof/>
      </w:rPr>
    </w:sdtEndPr>
    <w:sdtContent>
      <w:p w14:paraId="02E1B6B7" w14:textId="77777777" w:rsidR="006A7E91" w:rsidRPr="008C1544" w:rsidRDefault="006A7E91" w:rsidP="006A7E91">
        <w:pPr>
          <w:pStyle w:val="Footer"/>
        </w:pPr>
      </w:p>
      <w:p w14:paraId="282B36EA" w14:textId="77777777" w:rsidR="006A7E91" w:rsidRDefault="006A7E91" w:rsidP="006A7E91">
        <w:pPr>
          <w:pStyle w:val="Footer"/>
        </w:pPr>
      </w:p>
      <w:p w14:paraId="1CE67DD6" w14:textId="77777777" w:rsidR="006A7E91" w:rsidRDefault="006A7E91" w:rsidP="006A7E91">
        <w:pPr>
          <w:pStyle w:val="Footer"/>
          <w:rPr>
            <w:noProof/>
          </w:rPr>
        </w:pPr>
        <w:r w:rsidRPr="008C1544">
          <w:t>Vol. 14 No 1 2020</w:t>
        </w:r>
        <w:r w:rsidRPr="008C1544">
          <w:rPr>
            <w:shd w:val="clear" w:color="auto" w:fill="FFFFFF"/>
          </w:rPr>
          <w:t xml:space="preserve"> DOI: </w:t>
        </w:r>
        <w:r w:rsidRPr="008C1544">
          <w:rPr>
            <w:rStyle w:val="Hyperlink"/>
            <w:color w:val="auto"/>
            <w:u w:val="none"/>
            <w:shd w:val="clear" w:color="auto" w:fill="FFFFFF"/>
          </w:rPr>
          <w:t xml:space="preserve">                                 </w:t>
        </w:r>
        <w:r>
          <w:rPr>
            <w:rStyle w:val="Hyperlink"/>
            <w:color w:val="auto"/>
            <w:u w:val="none"/>
            <w:shd w:val="clear" w:color="auto" w:fill="FFFFFF"/>
          </w:rPr>
          <w:t xml:space="preserve">                                                                         </w:t>
        </w:r>
        <w:r w:rsidRPr="008C1544">
          <w:rPr>
            <w:rStyle w:val="Hyperlink"/>
            <w:color w:val="auto"/>
            <w:u w:val="none"/>
            <w:shd w:val="clear" w:color="auto" w:fill="FFFFFF"/>
          </w:rPr>
          <w:t xml:space="preserve">                             </w:t>
        </w:r>
        <w:r>
          <w:fldChar w:fldCharType="begin"/>
        </w:r>
        <w:r>
          <w:instrText xml:space="preserve"> PAGE   \* MERGEFORMAT </w:instrText>
        </w:r>
        <w:r>
          <w:fldChar w:fldCharType="separate"/>
        </w:r>
        <w:r w:rsidR="00B27FAB">
          <w:rPr>
            <w:noProof/>
          </w:rPr>
          <w:t>1</w:t>
        </w:r>
        <w:r>
          <w:rPr>
            <w:noProof/>
          </w:rPr>
          <w:fldChar w:fldCharType="end"/>
        </w:r>
      </w:p>
    </w:sdtContent>
  </w:sdt>
  <w:p w14:paraId="51764884" w14:textId="77777777" w:rsidR="006A7E91" w:rsidRDefault="006A7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FDCEF" w14:textId="77777777" w:rsidR="006A7E91" w:rsidRDefault="006A7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88188" w14:textId="77777777" w:rsidR="00D011F4" w:rsidRDefault="00D011F4">
      <w:r>
        <w:separator/>
      </w:r>
    </w:p>
  </w:footnote>
  <w:footnote w:type="continuationSeparator" w:id="0">
    <w:p w14:paraId="796B2806" w14:textId="77777777" w:rsidR="00D011F4" w:rsidRDefault="00D01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617CF" w14:textId="77777777" w:rsidR="006A7E91" w:rsidRDefault="006A7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DE614" w14:textId="77777777" w:rsidR="004B2AAE" w:rsidRPr="00054A4E" w:rsidRDefault="004B2AAE" w:rsidP="004B2AAE">
    <w:pPr>
      <w:rPr>
        <w:color w:val="000000"/>
        <w:sz w:val="20"/>
      </w:rPr>
    </w:pPr>
    <w:r>
      <w:rPr>
        <w:color w:val="000000"/>
        <w:sz w:val="20"/>
      </w:rPr>
      <w:t xml:space="preserve">                                </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 xml:space="preserve">    </w:t>
    </w:r>
    <w:proofErr w:type="spellStart"/>
    <w:r w:rsidRPr="00DA26EB">
      <w:rPr>
        <w:color w:val="000000"/>
        <w:sz w:val="20"/>
      </w:rPr>
      <w:t>Jurnal</w:t>
    </w:r>
    <w:proofErr w:type="spellEnd"/>
    <w:r w:rsidRPr="00DA26EB">
      <w:rPr>
        <w:color w:val="000000"/>
        <w:sz w:val="20"/>
      </w:rPr>
      <w:t xml:space="preserve"> </w:t>
    </w:r>
    <w:proofErr w:type="spellStart"/>
    <w:r w:rsidRPr="00DA26EB">
      <w:rPr>
        <w:color w:val="000000"/>
        <w:sz w:val="20"/>
      </w:rPr>
      <w:t>Profesi</w:t>
    </w:r>
    <w:proofErr w:type="spellEnd"/>
    <w:r w:rsidRPr="00DA26EB">
      <w:rPr>
        <w:color w:val="000000"/>
        <w:sz w:val="20"/>
      </w:rPr>
      <w:t xml:space="preserve"> </w:t>
    </w:r>
    <w:proofErr w:type="spellStart"/>
    <w:proofErr w:type="gramStart"/>
    <w:r w:rsidRPr="00DA26EB">
      <w:rPr>
        <w:color w:val="000000"/>
        <w:sz w:val="20"/>
      </w:rPr>
      <w:t>Medika</w:t>
    </w:r>
    <w:proofErr w:type="spellEnd"/>
    <w:r w:rsidRPr="00DA26EB">
      <w:rPr>
        <w:color w:val="000000"/>
        <w:sz w:val="20"/>
      </w:rPr>
      <w:t xml:space="preserve"> :</w:t>
    </w:r>
    <w:proofErr w:type="gramEnd"/>
    <w:r w:rsidRPr="00DA26EB">
      <w:rPr>
        <w:color w:val="000000"/>
        <w:sz w:val="20"/>
      </w:rPr>
      <w:t xml:space="preserve"> </w:t>
    </w:r>
    <w:proofErr w:type="spellStart"/>
    <w:r w:rsidRPr="00DA26EB">
      <w:rPr>
        <w:color w:val="000000"/>
        <w:sz w:val="20"/>
      </w:rPr>
      <w:t>Jurnal</w:t>
    </w:r>
    <w:proofErr w:type="spellEnd"/>
    <w:r w:rsidRPr="00DA26EB">
      <w:rPr>
        <w:color w:val="000000"/>
        <w:sz w:val="20"/>
      </w:rPr>
      <w:t xml:space="preserve"> </w:t>
    </w:r>
    <w:proofErr w:type="spellStart"/>
    <w:r w:rsidRPr="00DA26EB">
      <w:rPr>
        <w:color w:val="000000"/>
        <w:sz w:val="20"/>
      </w:rPr>
      <w:t>Kedokteran</w:t>
    </w:r>
    <w:proofErr w:type="spellEnd"/>
    <w:r w:rsidRPr="00DA26EB">
      <w:rPr>
        <w:color w:val="000000"/>
        <w:sz w:val="20"/>
      </w:rPr>
      <w:t xml:space="preserve"> dan </w:t>
    </w:r>
    <w:r>
      <w:rPr>
        <w:color w:val="000000"/>
        <w:sz w:val="20"/>
      </w:rPr>
      <w:t xml:space="preserve">                            </w:t>
    </w:r>
    <w:r w:rsidRPr="00DA26EB">
      <w:rPr>
        <w:color w:val="000000"/>
        <w:sz w:val="20"/>
      </w:rPr>
      <w:t>ISSN 0216-3438</w:t>
    </w:r>
    <w:r w:rsidRPr="00DA26EB">
      <w:rPr>
        <w:color w:val="000000"/>
        <w:sz w:val="20"/>
        <w:lang w:val="en-US"/>
      </w:rPr>
      <w:t xml:space="preserve"> (Print)</w:t>
    </w:r>
    <w:r w:rsidRPr="00DA26EB">
      <w:rPr>
        <w:color w:val="000000"/>
        <w:sz w:val="20"/>
      </w:rPr>
      <w:t xml:space="preserve">. </w:t>
    </w:r>
    <w:r w:rsidRPr="00DA26EB">
      <w:rPr>
        <w:color w:val="000000"/>
        <w:sz w:val="20"/>
        <w:lang w:val="en-US"/>
      </w:rPr>
      <w:t xml:space="preserve">ISSN </w:t>
    </w:r>
    <w:r w:rsidRPr="00DA26EB">
      <w:rPr>
        <w:color w:val="000000"/>
        <w:sz w:val="20"/>
      </w:rPr>
      <w:t>2621-1122</w:t>
    </w:r>
    <w:r w:rsidRPr="00DA26EB">
      <w:rPr>
        <w:color w:val="000000"/>
        <w:sz w:val="20"/>
        <w:lang w:val="en-US"/>
      </w:rPr>
      <w:t xml:space="preserve"> (</w:t>
    </w:r>
    <w:proofErr w:type="gramStart"/>
    <w:r w:rsidRPr="00DA26EB">
      <w:rPr>
        <w:color w:val="000000"/>
        <w:sz w:val="20"/>
        <w:lang w:val="en-US"/>
      </w:rPr>
      <w:t>Online)</w:t>
    </w:r>
    <w:r>
      <w:rPr>
        <w:color w:val="000000"/>
        <w:sz w:val="20"/>
      </w:rPr>
      <w:t xml:space="preserve">   </w:t>
    </w:r>
    <w:proofErr w:type="gramEnd"/>
    <w:r>
      <w:rPr>
        <w:color w:val="000000"/>
        <w:sz w:val="20"/>
      </w:rPr>
      <w:t xml:space="preserve">                                                                                            </w:t>
    </w:r>
    <w:r w:rsidRPr="00DA26EB">
      <w:rPr>
        <w:color w:val="000000"/>
        <w:sz w:val="20"/>
      </w:rPr>
      <w:t>Kesehatan</w:t>
    </w:r>
  </w:p>
  <w:p w14:paraId="7B3070D8" w14:textId="77777777" w:rsidR="004B2AAE" w:rsidRDefault="004B2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15E77" w14:textId="77777777" w:rsidR="006A7E91" w:rsidRDefault="006A7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E62C7"/>
    <w:multiLevelType w:val="hybridMultilevel"/>
    <w:tmpl w:val="D4625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852D7"/>
    <w:multiLevelType w:val="hybridMultilevel"/>
    <w:tmpl w:val="FB0CB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DB3A0C"/>
    <w:multiLevelType w:val="hybridMultilevel"/>
    <w:tmpl w:val="982A0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81911"/>
    <w:multiLevelType w:val="hybridMultilevel"/>
    <w:tmpl w:val="1402FC6E"/>
    <w:lvl w:ilvl="0" w:tplc="4582DB50">
      <w:start w:val="1"/>
      <w:numFmt w:val="decimal"/>
      <w:lvlText w:val="%1."/>
      <w:lvlJc w:val="left"/>
      <w:pPr>
        <w:ind w:left="841" w:hanging="709"/>
      </w:pPr>
      <w:rPr>
        <w:rFonts w:ascii="Arial" w:eastAsia="Arial" w:hAnsi="Arial" w:cs="Arial" w:hint="default"/>
        <w:spacing w:val="-1"/>
        <w:w w:val="100"/>
        <w:sz w:val="22"/>
        <w:szCs w:val="22"/>
        <w:lang w:eastAsia="en-US" w:bidi="ar-SA"/>
      </w:rPr>
    </w:lvl>
    <w:lvl w:ilvl="1" w:tplc="2D34A48C">
      <w:numFmt w:val="bullet"/>
      <w:lvlText w:val="•"/>
      <w:lvlJc w:val="left"/>
      <w:pPr>
        <w:ind w:left="1688" w:hanging="709"/>
      </w:pPr>
      <w:rPr>
        <w:rFonts w:hint="default"/>
        <w:lang w:eastAsia="en-US" w:bidi="ar-SA"/>
      </w:rPr>
    </w:lvl>
    <w:lvl w:ilvl="2" w:tplc="20FA6946">
      <w:numFmt w:val="bullet"/>
      <w:lvlText w:val="•"/>
      <w:lvlJc w:val="left"/>
      <w:pPr>
        <w:ind w:left="2537" w:hanging="709"/>
      </w:pPr>
      <w:rPr>
        <w:rFonts w:hint="default"/>
        <w:lang w:eastAsia="en-US" w:bidi="ar-SA"/>
      </w:rPr>
    </w:lvl>
    <w:lvl w:ilvl="3" w:tplc="17FEB840">
      <w:numFmt w:val="bullet"/>
      <w:lvlText w:val="•"/>
      <w:lvlJc w:val="left"/>
      <w:pPr>
        <w:ind w:left="3385" w:hanging="709"/>
      </w:pPr>
      <w:rPr>
        <w:rFonts w:hint="default"/>
        <w:lang w:eastAsia="en-US" w:bidi="ar-SA"/>
      </w:rPr>
    </w:lvl>
    <w:lvl w:ilvl="4" w:tplc="026E8370">
      <w:numFmt w:val="bullet"/>
      <w:lvlText w:val="•"/>
      <w:lvlJc w:val="left"/>
      <w:pPr>
        <w:ind w:left="4234" w:hanging="709"/>
      </w:pPr>
      <w:rPr>
        <w:rFonts w:hint="default"/>
        <w:lang w:eastAsia="en-US" w:bidi="ar-SA"/>
      </w:rPr>
    </w:lvl>
    <w:lvl w:ilvl="5" w:tplc="CBC611D6">
      <w:numFmt w:val="bullet"/>
      <w:lvlText w:val="•"/>
      <w:lvlJc w:val="left"/>
      <w:pPr>
        <w:ind w:left="5083" w:hanging="709"/>
      </w:pPr>
      <w:rPr>
        <w:rFonts w:hint="default"/>
        <w:lang w:eastAsia="en-US" w:bidi="ar-SA"/>
      </w:rPr>
    </w:lvl>
    <w:lvl w:ilvl="6" w:tplc="910625EA">
      <w:numFmt w:val="bullet"/>
      <w:lvlText w:val="•"/>
      <w:lvlJc w:val="left"/>
      <w:pPr>
        <w:ind w:left="5931" w:hanging="709"/>
      </w:pPr>
      <w:rPr>
        <w:rFonts w:hint="default"/>
        <w:lang w:eastAsia="en-US" w:bidi="ar-SA"/>
      </w:rPr>
    </w:lvl>
    <w:lvl w:ilvl="7" w:tplc="FA60E74C">
      <w:numFmt w:val="bullet"/>
      <w:lvlText w:val="•"/>
      <w:lvlJc w:val="left"/>
      <w:pPr>
        <w:ind w:left="6780" w:hanging="709"/>
      </w:pPr>
      <w:rPr>
        <w:rFonts w:hint="default"/>
        <w:lang w:eastAsia="en-US" w:bidi="ar-SA"/>
      </w:rPr>
    </w:lvl>
    <w:lvl w:ilvl="8" w:tplc="0520EC78">
      <w:numFmt w:val="bullet"/>
      <w:lvlText w:val="•"/>
      <w:lvlJc w:val="left"/>
      <w:pPr>
        <w:ind w:left="7629" w:hanging="709"/>
      </w:pPr>
      <w:rPr>
        <w:rFonts w:hint="default"/>
        <w:lang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F56"/>
    <w:rsid w:val="001D0E0C"/>
    <w:rsid w:val="0045105C"/>
    <w:rsid w:val="0049544F"/>
    <w:rsid w:val="004A31D0"/>
    <w:rsid w:val="004B2AAE"/>
    <w:rsid w:val="004F4794"/>
    <w:rsid w:val="00534F1E"/>
    <w:rsid w:val="0058179D"/>
    <w:rsid w:val="00596417"/>
    <w:rsid w:val="005E33A7"/>
    <w:rsid w:val="00602DB5"/>
    <w:rsid w:val="00612D1D"/>
    <w:rsid w:val="00671B26"/>
    <w:rsid w:val="006A7E91"/>
    <w:rsid w:val="007E2925"/>
    <w:rsid w:val="008830CC"/>
    <w:rsid w:val="00891745"/>
    <w:rsid w:val="009267F5"/>
    <w:rsid w:val="00961382"/>
    <w:rsid w:val="009A4942"/>
    <w:rsid w:val="00A449BD"/>
    <w:rsid w:val="00AD6F56"/>
    <w:rsid w:val="00AE5F39"/>
    <w:rsid w:val="00B27FAB"/>
    <w:rsid w:val="00BF7A81"/>
    <w:rsid w:val="00D011F4"/>
    <w:rsid w:val="00DF2A46"/>
    <w:rsid w:val="00E03157"/>
    <w:rsid w:val="00E3045B"/>
    <w:rsid w:val="00E5363A"/>
    <w:rsid w:val="00FB4B0B"/>
  </w:rsids>
  <m:mathPr>
    <m:mathFont m:val="Cambria Math"/>
    <m:brkBin m:val="before"/>
    <m:brkBinSub m:val="--"/>
    <m:smallFrac m:val="0"/>
    <m:dispDef/>
    <m:lMargin m:val="0"/>
    <m:rMargin m:val="0"/>
    <m:defJc m:val="centerGroup"/>
    <m:wrapIndent m:val="1440"/>
    <m:intLim m:val="subSup"/>
    <m:naryLim m:val="undOvr"/>
  </m:mathPr>
  <w:themeFontLang w:val="id-ID"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E769F"/>
  <w15:docId w15:val="{FDCF240D-52D2-4002-ACD6-F0A41F4A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2C70"/>
    <w:rPr>
      <w:rFonts w:ascii="Times New Roman" w:eastAsia="Times New Roman" w:hAnsi="Times New Roman" w:cs="Times New Roman"/>
      <w:lang w:val="en-GB" w:eastAsia="en-GB" w:bidi="en-GB"/>
    </w:rPr>
  </w:style>
  <w:style w:type="paragraph" w:styleId="Heading1">
    <w:name w:val="heading 1"/>
    <w:basedOn w:val="Normal"/>
    <w:uiPriority w:val="1"/>
    <w:qFormat/>
    <w:rsid w:val="00FE2C70"/>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17C5A"/>
    <w:rPr>
      <w:rFonts w:ascii="Times New Roman" w:eastAsia="Times New Roman" w:hAnsi="Times New Roman" w:cs="Times New Roman"/>
      <w:lang w:val="en-GB" w:eastAsia="en-GB" w:bidi="en-GB"/>
    </w:rPr>
  </w:style>
  <w:style w:type="character" w:customStyle="1" w:styleId="FooterChar">
    <w:name w:val="Footer Char"/>
    <w:basedOn w:val="DefaultParagraphFont"/>
    <w:link w:val="Footer"/>
    <w:uiPriority w:val="99"/>
    <w:qFormat/>
    <w:rsid w:val="00A17C5A"/>
    <w:rPr>
      <w:rFonts w:ascii="Times New Roman" w:eastAsia="Times New Roman" w:hAnsi="Times New Roman" w:cs="Times New Roman"/>
      <w:lang w:val="en-GB" w:eastAsia="en-GB" w:bidi="en-GB"/>
    </w:rPr>
  </w:style>
  <w:style w:type="character" w:customStyle="1" w:styleId="BalloonTextChar">
    <w:name w:val="Balloon Text Char"/>
    <w:basedOn w:val="DefaultParagraphFont"/>
    <w:link w:val="BalloonText"/>
    <w:uiPriority w:val="99"/>
    <w:semiHidden/>
    <w:qFormat/>
    <w:rsid w:val="00A17C5A"/>
    <w:rPr>
      <w:rFonts w:ascii="Tahoma" w:eastAsia="Times New Roman" w:hAnsi="Tahoma" w:cs="Tahoma"/>
      <w:sz w:val="16"/>
      <w:szCs w:val="16"/>
      <w:lang w:val="en-GB" w:eastAsia="en-GB" w:bidi="en-GB"/>
    </w:rPr>
  </w:style>
  <w:style w:type="character" w:customStyle="1" w:styleId="ListLabel1">
    <w:name w:val="ListLabel 1"/>
    <w:qFormat/>
    <w:rPr>
      <w:rFonts w:eastAsia="Times New Roman" w:cs="Times New Roman"/>
      <w:spacing w:val="-25"/>
      <w:w w:val="99"/>
      <w:sz w:val="24"/>
      <w:szCs w:val="24"/>
      <w:lang w:val="en-GB" w:eastAsia="en-GB" w:bidi="en-GB"/>
    </w:rPr>
  </w:style>
  <w:style w:type="character" w:customStyle="1" w:styleId="ListLabel2">
    <w:name w:val="ListLabel 2"/>
    <w:qFormat/>
    <w:rPr>
      <w:lang w:val="en-GB" w:eastAsia="en-GB" w:bidi="en-GB"/>
    </w:rPr>
  </w:style>
  <w:style w:type="character" w:customStyle="1" w:styleId="ListLabel3">
    <w:name w:val="ListLabel 3"/>
    <w:qFormat/>
    <w:rPr>
      <w:lang w:val="en-GB" w:eastAsia="en-GB" w:bidi="en-GB"/>
    </w:rPr>
  </w:style>
  <w:style w:type="character" w:customStyle="1" w:styleId="ListLabel4">
    <w:name w:val="ListLabel 4"/>
    <w:qFormat/>
    <w:rPr>
      <w:lang w:val="en-GB" w:eastAsia="en-GB" w:bidi="en-GB"/>
    </w:rPr>
  </w:style>
  <w:style w:type="character" w:customStyle="1" w:styleId="ListLabel5">
    <w:name w:val="ListLabel 5"/>
    <w:qFormat/>
    <w:rPr>
      <w:lang w:val="en-GB" w:eastAsia="en-GB" w:bidi="en-GB"/>
    </w:rPr>
  </w:style>
  <w:style w:type="character" w:customStyle="1" w:styleId="ListLabel6">
    <w:name w:val="ListLabel 6"/>
    <w:qFormat/>
    <w:rPr>
      <w:lang w:val="en-GB" w:eastAsia="en-GB" w:bidi="en-GB"/>
    </w:rPr>
  </w:style>
  <w:style w:type="character" w:customStyle="1" w:styleId="ListLabel7">
    <w:name w:val="ListLabel 7"/>
    <w:qFormat/>
    <w:rPr>
      <w:lang w:val="en-GB" w:eastAsia="en-GB" w:bidi="en-GB"/>
    </w:rPr>
  </w:style>
  <w:style w:type="character" w:customStyle="1" w:styleId="ListLabel8">
    <w:name w:val="ListLabel 8"/>
    <w:qFormat/>
    <w:rPr>
      <w:lang w:val="en-GB" w:eastAsia="en-GB" w:bidi="en-GB"/>
    </w:rPr>
  </w:style>
  <w:style w:type="character" w:customStyle="1" w:styleId="ListLabel9">
    <w:name w:val="ListLabel 9"/>
    <w:qFormat/>
    <w:rPr>
      <w:lang w:val="en-GB" w:eastAsia="en-GB" w:bidi="en-GB"/>
    </w:rPr>
  </w:style>
  <w:style w:type="character" w:customStyle="1" w:styleId="ListLabel10">
    <w:name w:val="ListLabel 10"/>
    <w:qFormat/>
    <w:rPr>
      <w:rFonts w:eastAsia="Times New Roman" w:cs="Times New Roman"/>
      <w:spacing w:val="-6"/>
      <w:w w:val="99"/>
      <w:sz w:val="24"/>
      <w:szCs w:val="24"/>
      <w:lang w:val="en-GB" w:eastAsia="en-GB" w:bidi="en-GB"/>
    </w:rPr>
  </w:style>
  <w:style w:type="character" w:customStyle="1" w:styleId="ListLabel11">
    <w:name w:val="ListLabel 11"/>
    <w:qFormat/>
    <w:rPr>
      <w:lang w:val="en-GB" w:eastAsia="en-GB" w:bidi="en-GB"/>
    </w:rPr>
  </w:style>
  <w:style w:type="character" w:customStyle="1" w:styleId="ListLabel12">
    <w:name w:val="ListLabel 12"/>
    <w:qFormat/>
    <w:rPr>
      <w:lang w:val="en-GB" w:eastAsia="en-GB" w:bidi="en-GB"/>
    </w:rPr>
  </w:style>
  <w:style w:type="character" w:customStyle="1" w:styleId="ListLabel13">
    <w:name w:val="ListLabel 13"/>
    <w:qFormat/>
    <w:rPr>
      <w:lang w:val="en-GB" w:eastAsia="en-GB" w:bidi="en-GB"/>
    </w:rPr>
  </w:style>
  <w:style w:type="character" w:customStyle="1" w:styleId="ListLabel14">
    <w:name w:val="ListLabel 14"/>
    <w:qFormat/>
    <w:rPr>
      <w:lang w:val="en-GB" w:eastAsia="en-GB" w:bidi="en-GB"/>
    </w:rPr>
  </w:style>
  <w:style w:type="character" w:customStyle="1" w:styleId="ListLabel15">
    <w:name w:val="ListLabel 15"/>
    <w:qFormat/>
    <w:rPr>
      <w:lang w:val="en-GB" w:eastAsia="en-GB" w:bidi="en-GB"/>
    </w:rPr>
  </w:style>
  <w:style w:type="character" w:customStyle="1" w:styleId="ListLabel16">
    <w:name w:val="ListLabel 16"/>
    <w:qFormat/>
    <w:rPr>
      <w:lang w:val="en-GB" w:eastAsia="en-GB" w:bidi="en-GB"/>
    </w:rPr>
  </w:style>
  <w:style w:type="character" w:customStyle="1" w:styleId="ListLabel17">
    <w:name w:val="ListLabel 17"/>
    <w:qFormat/>
    <w:rPr>
      <w:lang w:val="en-GB" w:eastAsia="en-GB" w:bidi="en-GB"/>
    </w:rPr>
  </w:style>
  <w:style w:type="character" w:customStyle="1" w:styleId="ListLabel18">
    <w:name w:val="ListLabel 18"/>
    <w:qFormat/>
    <w:rPr>
      <w:lang w:val="en-GB" w:eastAsia="en-GB" w:bidi="en-GB"/>
    </w:rPr>
  </w:style>
  <w:style w:type="character" w:customStyle="1" w:styleId="ListLabel19">
    <w:name w:val="ListLabel 19"/>
    <w:qFormat/>
    <w:rPr>
      <w:spacing w:val="-9"/>
      <w:w w:val="99"/>
      <w:lang w:val="en-GB" w:eastAsia="en-GB" w:bidi="en-GB"/>
    </w:rPr>
  </w:style>
  <w:style w:type="character" w:customStyle="1" w:styleId="ListLabel20">
    <w:name w:val="ListLabel 20"/>
    <w:qFormat/>
    <w:rPr>
      <w:lang w:val="en-GB" w:eastAsia="en-GB" w:bidi="en-GB"/>
    </w:rPr>
  </w:style>
  <w:style w:type="character" w:customStyle="1" w:styleId="ListLabel21">
    <w:name w:val="ListLabel 21"/>
    <w:qFormat/>
    <w:rPr>
      <w:lang w:val="en-GB" w:eastAsia="en-GB" w:bidi="en-GB"/>
    </w:rPr>
  </w:style>
  <w:style w:type="character" w:customStyle="1" w:styleId="ListLabel22">
    <w:name w:val="ListLabel 22"/>
    <w:qFormat/>
    <w:rPr>
      <w:lang w:val="en-GB" w:eastAsia="en-GB" w:bidi="en-GB"/>
    </w:rPr>
  </w:style>
  <w:style w:type="character" w:customStyle="1" w:styleId="ListLabel23">
    <w:name w:val="ListLabel 23"/>
    <w:qFormat/>
    <w:rPr>
      <w:lang w:val="en-GB" w:eastAsia="en-GB" w:bidi="en-GB"/>
    </w:rPr>
  </w:style>
  <w:style w:type="character" w:customStyle="1" w:styleId="ListLabel24">
    <w:name w:val="ListLabel 24"/>
    <w:qFormat/>
    <w:rPr>
      <w:lang w:val="en-GB" w:eastAsia="en-GB" w:bidi="en-GB"/>
    </w:rPr>
  </w:style>
  <w:style w:type="character" w:customStyle="1" w:styleId="ListLabel25">
    <w:name w:val="ListLabel 25"/>
    <w:qFormat/>
    <w:rPr>
      <w:lang w:val="en-GB" w:eastAsia="en-GB" w:bidi="en-GB"/>
    </w:rPr>
  </w:style>
  <w:style w:type="character" w:customStyle="1" w:styleId="ListLabel26">
    <w:name w:val="ListLabel 26"/>
    <w:qFormat/>
    <w:rPr>
      <w:lang w:val="en-GB" w:eastAsia="en-GB" w:bidi="en-GB"/>
    </w:rPr>
  </w:style>
  <w:style w:type="character" w:customStyle="1" w:styleId="ListLabel27">
    <w:name w:val="ListLabel 27"/>
    <w:qFormat/>
    <w:rPr>
      <w:lang w:val="en-GB" w:eastAsia="en-GB" w:bidi="en-GB"/>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uiPriority w:val="1"/>
    <w:qFormat/>
    <w:rsid w:val="00FE2C70"/>
    <w:pPr>
      <w:ind w:left="100"/>
      <w:jc w:val="both"/>
    </w:pPr>
    <w:rPr>
      <w:sz w:val="24"/>
      <w:szCs w:val="24"/>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1"/>
    <w:qFormat/>
    <w:rsid w:val="00FE2C70"/>
    <w:pPr>
      <w:ind w:left="527" w:right="38" w:hanging="427"/>
      <w:jc w:val="both"/>
    </w:pPr>
  </w:style>
  <w:style w:type="paragraph" w:customStyle="1" w:styleId="TableParagraph">
    <w:name w:val="Table Paragraph"/>
    <w:basedOn w:val="Normal"/>
    <w:uiPriority w:val="1"/>
    <w:qFormat/>
    <w:rsid w:val="00FE2C70"/>
    <w:pPr>
      <w:spacing w:line="256" w:lineRule="exact"/>
      <w:ind w:left="633"/>
    </w:pPr>
  </w:style>
  <w:style w:type="paragraph" w:styleId="Header">
    <w:name w:val="header"/>
    <w:basedOn w:val="Normal"/>
    <w:link w:val="HeaderChar"/>
    <w:uiPriority w:val="99"/>
    <w:unhideWhenUsed/>
    <w:rsid w:val="00A17C5A"/>
    <w:pPr>
      <w:tabs>
        <w:tab w:val="center" w:pos="4513"/>
        <w:tab w:val="right" w:pos="9026"/>
      </w:tabs>
    </w:pPr>
  </w:style>
  <w:style w:type="paragraph" w:styleId="Footer">
    <w:name w:val="footer"/>
    <w:basedOn w:val="Normal"/>
    <w:link w:val="FooterChar"/>
    <w:uiPriority w:val="99"/>
    <w:unhideWhenUsed/>
    <w:rsid w:val="00A17C5A"/>
    <w:pPr>
      <w:tabs>
        <w:tab w:val="center" w:pos="4513"/>
        <w:tab w:val="right" w:pos="9026"/>
      </w:tabs>
    </w:pPr>
  </w:style>
  <w:style w:type="paragraph" w:styleId="BalloonText">
    <w:name w:val="Balloon Text"/>
    <w:basedOn w:val="Normal"/>
    <w:link w:val="BalloonTextChar"/>
    <w:uiPriority w:val="99"/>
    <w:semiHidden/>
    <w:unhideWhenUsed/>
    <w:qFormat/>
    <w:rsid w:val="00A17C5A"/>
    <w:rPr>
      <w:rFonts w:ascii="Tahoma" w:hAnsi="Tahoma" w:cs="Tahoma"/>
      <w:sz w:val="16"/>
      <w:szCs w:val="16"/>
    </w:rPr>
  </w:style>
  <w:style w:type="paragraph" w:customStyle="1" w:styleId="Default">
    <w:name w:val="Default"/>
    <w:qFormat/>
    <w:rsid w:val="00CF3F1C"/>
    <w:rPr>
      <w:rFonts w:ascii="Times New Roman" w:eastAsia="Calibri" w:hAnsi="Times New Roman" w:cs="Times New Roman"/>
      <w:color w:val="000000"/>
      <w:sz w:val="24"/>
      <w:szCs w:val="24"/>
      <w:lang w:val="id-ID"/>
    </w:rPr>
  </w:style>
  <w:style w:type="paragraph" w:customStyle="1" w:styleId="FrameContents">
    <w:name w:val="Frame Contents"/>
    <w:basedOn w:val="Normal"/>
    <w:qFormat/>
  </w:style>
  <w:style w:type="table" w:customStyle="1" w:styleId="PlainTable41">
    <w:name w:val="Plain Table 41"/>
    <w:basedOn w:val="TableNormal"/>
    <w:uiPriority w:val="44"/>
    <w:rsid w:val="00CF3F1C"/>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A7E91"/>
    <w:rPr>
      <w:color w:val="0000FF" w:themeColor="hyperlink"/>
      <w:u w:val="single"/>
    </w:rPr>
  </w:style>
  <w:style w:type="table" w:styleId="TableGrid">
    <w:name w:val="Table Grid"/>
    <w:basedOn w:val="TableNormal"/>
    <w:uiPriority w:val="59"/>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esta@unipasby.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898BA-0929-4AA0-9FF7-5C9503F9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Pramono</dc:creator>
  <dc:description/>
  <cp:lastModifiedBy>ASUS</cp:lastModifiedBy>
  <cp:revision>2</cp:revision>
  <dcterms:created xsi:type="dcterms:W3CDTF">2020-11-30T04:16:00Z</dcterms:created>
  <dcterms:modified xsi:type="dcterms:W3CDTF">2020-11-30T04:16:00Z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2018-03-23T00:00:00Z</vt:filetime>
  </property>
  <property fmtid="{D5CDD505-2E9C-101B-9397-08002B2CF9AE}" pid="4" name="Creator">
    <vt:lpwstr>Microsoft® Word 2013</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2019-04-04T00:00:00Z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