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07" w:rsidRDefault="004E6C07" w:rsidP="00874AF3">
      <w:pPr>
        <w:spacing w:after="0" w:line="240" w:lineRule="auto"/>
        <w:jc w:val="center"/>
        <w:rPr>
          <w:rFonts w:ascii="Arial" w:hAnsi="Arial" w:cs="Arial"/>
          <w:b/>
          <w:bCs/>
          <w:color w:val="000000"/>
          <w:sz w:val="28"/>
          <w:szCs w:val="28"/>
          <w:lang w:val="id-ID"/>
        </w:rPr>
      </w:pPr>
      <w:r w:rsidRPr="00422581">
        <w:rPr>
          <w:rFonts w:ascii="Arial" w:hAnsi="Arial" w:cs="Arial"/>
          <w:b/>
          <w:sz w:val="28"/>
          <w:szCs w:val="28"/>
        </w:rPr>
        <w:t xml:space="preserve">KOMUNIKASI PENYADARAN </w:t>
      </w:r>
      <w:proofErr w:type="gramStart"/>
      <w:r w:rsidRPr="00422581">
        <w:rPr>
          <w:rFonts w:ascii="Arial" w:hAnsi="Arial" w:cs="Arial"/>
          <w:b/>
          <w:sz w:val="28"/>
          <w:szCs w:val="28"/>
        </w:rPr>
        <w:t>KRITIS :</w:t>
      </w:r>
      <w:proofErr w:type="gramEnd"/>
      <w:r w:rsidRPr="00422581">
        <w:rPr>
          <w:rFonts w:ascii="Arial" w:hAnsi="Arial" w:cs="Arial"/>
          <w:b/>
          <w:sz w:val="28"/>
          <w:szCs w:val="28"/>
        </w:rPr>
        <w:t xml:space="preserve">  PENDAMPINGAN </w:t>
      </w:r>
      <w:r w:rsidRPr="00422581">
        <w:rPr>
          <w:rFonts w:ascii="Arial" w:hAnsi="Arial" w:cs="Arial"/>
          <w:b/>
          <w:bCs/>
          <w:color w:val="000000"/>
          <w:sz w:val="28"/>
          <w:szCs w:val="28"/>
        </w:rPr>
        <w:t xml:space="preserve">KOMUNITAS WARGA PERKOTAAN UNTUK </w:t>
      </w:r>
    </w:p>
    <w:p w:rsidR="003E7A36" w:rsidRPr="00422581" w:rsidRDefault="004E6C07" w:rsidP="00874AF3">
      <w:pPr>
        <w:spacing w:after="0" w:line="240" w:lineRule="auto"/>
        <w:jc w:val="center"/>
        <w:rPr>
          <w:rFonts w:ascii="Arial" w:hAnsi="Arial" w:cs="Arial"/>
          <w:b/>
          <w:bCs/>
          <w:color w:val="000000"/>
          <w:sz w:val="28"/>
          <w:szCs w:val="28"/>
          <w:lang w:val="id-ID"/>
        </w:rPr>
      </w:pPr>
      <w:r w:rsidRPr="00422581">
        <w:rPr>
          <w:rFonts w:ascii="Arial" w:hAnsi="Arial" w:cs="Arial"/>
          <w:b/>
          <w:bCs/>
          <w:color w:val="000000"/>
          <w:sz w:val="28"/>
          <w:szCs w:val="28"/>
        </w:rPr>
        <w:t xml:space="preserve">PENGOLAHAN SAMPAH </w:t>
      </w:r>
    </w:p>
    <w:p w:rsidR="000E03D1" w:rsidRDefault="000E03D1" w:rsidP="0099390F">
      <w:pPr>
        <w:jc w:val="center"/>
        <w:rPr>
          <w:rFonts w:ascii="Times New Roman" w:hAnsi="Times New Roman" w:cs="Times New Roman"/>
          <w:bCs/>
          <w:color w:val="000000"/>
          <w:sz w:val="24"/>
          <w:szCs w:val="24"/>
        </w:rPr>
      </w:pPr>
    </w:p>
    <w:p w:rsidR="000E03D1" w:rsidRPr="004E6C07" w:rsidRDefault="008976BE" w:rsidP="00C87E09">
      <w:pPr>
        <w:jc w:val="center"/>
        <w:rPr>
          <w:rFonts w:ascii="Arial" w:hAnsi="Arial" w:cs="Arial"/>
          <w:b/>
          <w:bCs/>
          <w:color w:val="000000"/>
        </w:rPr>
      </w:pPr>
      <w:r w:rsidRPr="004E6C07">
        <w:rPr>
          <w:rFonts w:ascii="Arial" w:hAnsi="Arial" w:cs="Arial"/>
          <w:b/>
          <w:bCs/>
          <w:color w:val="000000"/>
          <w:vertAlign w:val="superscript"/>
        </w:rPr>
        <w:t>1</w:t>
      </w:r>
      <w:r w:rsidR="00510B8B" w:rsidRPr="004E6C07">
        <w:rPr>
          <w:rFonts w:ascii="Arial" w:hAnsi="Arial" w:cs="Arial"/>
          <w:b/>
          <w:bCs/>
          <w:color w:val="000000"/>
        </w:rPr>
        <w:t>Veranus Sidharta</w:t>
      </w:r>
      <w:r w:rsidR="000E03D1" w:rsidRPr="004E6C07">
        <w:rPr>
          <w:rFonts w:ascii="Arial" w:hAnsi="Arial" w:cs="Arial"/>
          <w:b/>
          <w:bCs/>
          <w:color w:val="000000"/>
        </w:rPr>
        <w:t xml:space="preserve">, </w:t>
      </w:r>
      <w:r w:rsidRPr="004E6C07">
        <w:rPr>
          <w:rFonts w:ascii="Arial" w:hAnsi="Arial" w:cs="Arial"/>
          <w:b/>
          <w:bCs/>
          <w:color w:val="000000"/>
          <w:vertAlign w:val="superscript"/>
        </w:rPr>
        <w:t>2</w:t>
      </w:r>
      <w:r w:rsidR="000E03D1" w:rsidRPr="004E6C07">
        <w:rPr>
          <w:rFonts w:ascii="Arial" w:hAnsi="Arial" w:cs="Arial"/>
          <w:b/>
          <w:bCs/>
          <w:color w:val="000000"/>
        </w:rPr>
        <w:t xml:space="preserve">Wenny Maya Arlena, </w:t>
      </w:r>
      <w:r w:rsidR="00510B8B" w:rsidRPr="004E6C07">
        <w:rPr>
          <w:rFonts w:ascii="Arial" w:hAnsi="Arial" w:cs="Arial"/>
          <w:b/>
          <w:bCs/>
          <w:color w:val="000000"/>
          <w:vertAlign w:val="superscript"/>
        </w:rPr>
        <w:t>3</w:t>
      </w:r>
      <w:r w:rsidR="00510B8B" w:rsidRPr="004E6C07">
        <w:rPr>
          <w:rFonts w:ascii="Arial" w:hAnsi="Arial" w:cs="Arial"/>
          <w:b/>
          <w:bCs/>
          <w:color w:val="000000"/>
        </w:rPr>
        <w:t>Eko Wahyono</w:t>
      </w:r>
      <w:r w:rsidR="00B122CE" w:rsidRPr="004E6C07">
        <w:rPr>
          <w:rFonts w:ascii="Arial" w:hAnsi="Arial" w:cs="Arial"/>
          <w:b/>
          <w:bCs/>
          <w:color w:val="000000"/>
        </w:rPr>
        <w:t xml:space="preserve">, </w:t>
      </w:r>
      <w:r w:rsidRPr="004E6C07">
        <w:rPr>
          <w:rFonts w:ascii="Arial" w:hAnsi="Arial" w:cs="Arial"/>
          <w:b/>
          <w:bCs/>
          <w:color w:val="000000"/>
          <w:vertAlign w:val="superscript"/>
        </w:rPr>
        <w:t>4</w:t>
      </w:r>
      <w:r w:rsidR="00B122CE" w:rsidRPr="004E6C07">
        <w:rPr>
          <w:rFonts w:ascii="Arial" w:hAnsi="Arial" w:cs="Arial"/>
          <w:b/>
          <w:bCs/>
          <w:color w:val="000000"/>
        </w:rPr>
        <w:t xml:space="preserve">Doddy Wihard </w:t>
      </w:r>
    </w:p>
    <w:p w:rsidR="00510B8B" w:rsidRPr="00C01B96" w:rsidRDefault="00510B8B" w:rsidP="00510B8B">
      <w:pPr>
        <w:jc w:val="center"/>
        <w:rPr>
          <w:rFonts w:ascii="Arial" w:hAnsi="Arial" w:cs="Arial"/>
          <w:bCs/>
          <w:color w:val="000000"/>
          <w:lang w:val="id-ID"/>
        </w:rPr>
      </w:pPr>
      <w:proofErr w:type="gramStart"/>
      <w:r w:rsidRPr="00C01B96">
        <w:rPr>
          <w:rFonts w:ascii="Arial" w:hAnsi="Arial" w:cs="Arial"/>
          <w:bCs/>
          <w:color w:val="000000"/>
          <w:vertAlign w:val="superscript"/>
        </w:rPr>
        <w:t>1</w:t>
      </w:r>
      <w:r w:rsidRPr="00C01B96">
        <w:rPr>
          <w:rFonts w:ascii="Arial" w:hAnsi="Arial" w:cs="Arial"/>
          <w:bCs/>
          <w:color w:val="000000"/>
        </w:rPr>
        <w:t>Universitas Bina Sarana Informatika</w:t>
      </w:r>
      <w:r w:rsidRPr="00C01B96">
        <w:rPr>
          <w:rFonts w:ascii="Arial" w:hAnsi="Arial" w:cs="Arial"/>
          <w:bCs/>
          <w:color w:val="000000"/>
          <w:lang w:val="id-ID"/>
        </w:rPr>
        <w:t xml:space="preserve">, </w:t>
      </w:r>
      <w:r w:rsidR="008976BE" w:rsidRPr="00C01B96">
        <w:rPr>
          <w:rFonts w:ascii="Arial" w:hAnsi="Arial" w:cs="Arial"/>
          <w:bCs/>
          <w:color w:val="000000"/>
          <w:vertAlign w:val="superscript"/>
        </w:rPr>
        <w:t>2</w:t>
      </w:r>
      <w:r w:rsidR="008976BE" w:rsidRPr="00C01B96">
        <w:rPr>
          <w:rFonts w:ascii="Arial" w:hAnsi="Arial" w:cs="Arial"/>
          <w:bCs/>
          <w:color w:val="000000"/>
          <w:vertAlign w:val="superscript"/>
          <w:lang w:val="id-ID"/>
        </w:rPr>
        <w:t>,</w:t>
      </w:r>
      <w:r w:rsidRPr="00C01B96">
        <w:rPr>
          <w:rFonts w:ascii="Arial" w:hAnsi="Arial" w:cs="Arial"/>
          <w:bCs/>
          <w:color w:val="000000"/>
          <w:vertAlign w:val="superscript"/>
        </w:rPr>
        <w:t xml:space="preserve"> </w:t>
      </w:r>
      <w:r w:rsidRPr="00C01B96">
        <w:rPr>
          <w:rFonts w:ascii="Arial" w:hAnsi="Arial" w:cs="Arial"/>
          <w:bCs/>
          <w:color w:val="000000"/>
          <w:vertAlign w:val="superscript"/>
        </w:rPr>
        <w:t>4</w:t>
      </w:r>
      <w:r w:rsidRPr="00C01B96">
        <w:rPr>
          <w:rFonts w:ascii="Arial" w:hAnsi="Arial" w:cs="Arial"/>
          <w:bCs/>
          <w:color w:val="000000"/>
        </w:rPr>
        <w:t>Universitas Budi Luhur</w:t>
      </w:r>
      <w:r w:rsidRPr="00C01B96">
        <w:rPr>
          <w:rFonts w:ascii="Arial" w:hAnsi="Arial" w:cs="Arial"/>
          <w:bCs/>
          <w:color w:val="000000"/>
          <w:lang w:val="id-ID"/>
        </w:rPr>
        <w:t>,</w:t>
      </w:r>
      <w:r w:rsidRPr="00C01B96">
        <w:rPr>
          <w:rFonts w:ascii="Arial" w:hAnsi="Arial" w:cs="Arial"/>
          <w:bCs/>
          <w:color w:val="000000"/>
          <w:vertAlign w:val="superscript"/>
        </w:rPr>
        <w:t xml:space="preserve"> </w:t>
      </w:r>
      <w:r w:rsidRPr="00C01B96">
        <w:rPr>
          <w:rFonts w:ascii="Arial" w:hAnsi="Arial" w:cs="Arial"/>
          <w:bCs/>
          <w:color w:val="000000"/>
          <w:vertAlign w:val="superscript"/>
        </w:rPr>
        <w:t>3</w:t>
      </w:r>
      <w:r w:rsidR="008976BE" w:rsidRPr="00C01B96">
        <w:rPr>
          <w:rFonts w:ascii="Arial" w:hAnsi="Arial" w:cs="Arial"/>
          <w:bCs/>
          <w:color w:val="000000"/>
          <w:vertAlign w:val="superscript"/>
        </w:rPr>
        <w:t xml:space="preserve"> </w:t>
      </w:r>
      <w:r w:rsidRPr="00C01B96">
        <w:rPr>
          <w:rFonts w:ascii="Arial" w:hAnsi="Arial" w:cs="Arial"/>
          <w:bCs/>
          <w:color w:val="000000"/>
        </w:rPr>
        <w:t>Universitas Muhammadiyah Tangerang</w:t>
      </w:r>
      <w:r w:rsidRPr="00C01B96">
        <w:rPr>
          <w:rFonts w:ascii="Arial" w:hAnsi="Arial" w:cs="Arial"/>
          <w:bCs/>
          <w:color w:val="000000"/>
          <w:lang w:val="id-ID"/>
        </w:rPr>
        <w:t>.</w:t>
      </w:r>
      <w:proofErr w:type="gramEnd"/>
    </w:p>
    <w:p w:rsidR="00BD29C5" w:rsidRPr="00C01B96" w:rsidRDefault="004E6C07" w:rsidP="004E6C07">
      <w:pPr>
        <w:jc w:val="center"/>
        <w:rPr>
          <w:rFonts w:ascii="Arial" w:hAnsi="Arial" w:cs="Arial"/>
          <w:bCs/>
          <w:color w:val="000000"/>
        </w:rPr>
      </w:pPr>
      <w:r w:rsidRPr="00C01B96">
        <w:rPr>
          <w:rFonts w:ascii="Arial" w:hAnsi="Arial" w:cs="Arial"/>
          <w:bCs/>
          <w:color w:val="000000"/>
        </w:rPr>
        <w:t xml:space="preserve">Naskah diterima tanggal ..., direvisi tanggal ..., disetujui </w:t>
      </w:r>
      <w:proofErr w:type="gramStart"/>
      <w:r w:rsidRPr="00C01B96">
        <w:rPr>
          <w:rFonts w:ascii="Arial" w:hAnsi="Arial" w:cs="Arial"/>
          <w:bCs/>
          <w:color w:val="000000"/>
        </w:rPr>
        <w:t>tanggal ....</w:t>
      </w:r>
      <w:proofErr w:type="gramEnd"/>
    </w:p>
    <w:p w:rsidR="00BD29C5" w:rsidRDefault="00BD29C5" w:rsidP="002F4D54">
      <w:pPr>
        <w:rPr>
          <w:rFonts w:ascii="Times New Roman" w:hAnsi="Times New Roman" w:cs="Times New Roman"/>
          <w:b/>
          <w:bCs/>
          <w:color w:val="000000"/>
          <w:sz w:val="24"/>
          <w:szCs w:val="24"/>
        </w:rPr>
      </w:pPr>
    </w:p>
    <w:p w:rsidR="00A40A8C" w:rsidRPr="004E6C07" w:rsidRDefault="002F4D54" w:rsidP="002F4D54">
      <w:pPr>
        <w:rPr>
          <w:rFonts w:ascii="Arial" w:hAnsi="Arial" w:cs="Arial"/>
          <w:b/>
          <w:bCs/>
          <w:color w:val="000000"/>
        </w:rPr>
      </w:pPr>
      <w:r w:rsidRPr="004E6C07">
        <w:rPr>
          <w:rFonts w:ascii="Arial" w:hAnsi="Arial" w:cs="Arial"/>
          <w:b/>
          <w:bCs/>
          <w:color w:val="000000"/>
        </w:rPr>
        <w:t>ABSTRAK</w:t>
      </w:r>
    </w:p>
    <w:p w:rsidR="002F4D54" w:rsidRDefault="002F4D54" w:rsidP="008768A3">
      <w:pPr>
        <w:spacing w:line="240" w:lineRule="auto"/>
        <w:ind w:firstLine="720"/>
        <w:jc w:val="both"/>
        <w:rPr>
          <w:rFonts w:ascii="Arial" w:hAnsi="Arial" w:cs="Arial"/>
          <w:bCs/>
          <w:color w:val="000000"/>
          <w:lang w:val="id-ID"/>
        </w:rPr>
      </w:pPr>
      <w:proofErr w:type="gramStart"/>
      <w:r w:rsidRPr="004E6C07">
        <w:rPr>
          <w:rFonts w:ascii="Arial" w:hAnsi="Arial" w:cs="Arial"/>
          <w:bCs/>
          <w:color w:val="000000"/>
        </w:rPr>
        <w:t>Masih adanya paradigma masyarakat terhadap sampah yang menganggap sampah merupakan barang tidak berguna dan perlu dibuang menambah jumlah penumpukan sampah semakin meningkat dari waktu ke waktu.</w:t>
      </w:r>
      <w:proofErr w:type="gramEnd"/>
      <w:r w:rsidR="009C0A63" w:rsidRPr="004E6C07">
        <w:rPr>
          <w:rFonts w:ascii="Arial" w:hAnsi="Arial" w:cs="Arial"/>
          <w:bCs/>
          <w:color w:val="000000"/>
        </w:rPr>
        <w:t xml:space="preserve"> Merubah paradigma masyarakat terhadap sampah perlu </w:t>
      </w:r>
      <w:proofErr w:type="gramStart"/>
      <w:r w:rsidR="009C0A63" w:rsidRPr="004E6C07">
        <w:rPr>
          <w:rFonts w:ascii="Arial" w:hAnsi="Arial" w:cs="Arial"/>
          <w:bCs/>
          <w:color w:val="000000"/>
        </w:rPr>
        <w:t>adanya  edukasi</w:t>
      </w:r>
      <w:proofErr w:type="gramEnd"/>
      <w:r w:rsidR="009C0A63" w:rsidRPr="004E6C07">
        <w:rPr>
          <w:rFonts w:ascii="Arial" w:hAnsi="Arial" w:cs="Arial"/>
          <w:bCs/>
          <w:color w:val="000000"/>
        </w:rPr>
        <w:t xml:space="preserve"> dan pemahaman terkait adanya manfaat yang dihasilkan dari sampah dalam suatu pengelolaan yang baik sehingga dapat tercipta kesadaran kritis serta partisipasi dalam penanganan sampah. Pengelolaan sampah melalui penyadaran kritis masyarakat </w:t>
      </w:r>
      <w:proofErr w:type="gramStart"/>
      <w:r w:rsidR="009C0A63" w:rsidRPr="004E6C07">
        <w:rPr>
          <w:rFonts w:ascii="Arial" w:hAnsi="Arial" w:cs="Arial"/>
          <w:bCs/>
          <w:color w:val="000000"/>
        </w:rPr>
        <w:t>akan</w:t>
      </w:r>
      <w:proofErr w:type="gramEnd"/>
      <w:r w:rsidR="009C0A63" w:rsidRPr="004E6C07">
        <w:rPr>
          <w:rFonts w:ascii="Arial" w:hAnsi="Arial" w:cs="Arial"/>
          <w:bCs/>
          <w:color w:val="000000"/>
        </w:rPr>
        <w:t xml:space="preserve"> membangun sistem sosial masyarakat terhadap perilaku dan perubahan sosial.</w:t>
      </w:r>
      <w:r w:rsidR="0009174E" w:rsidRPr="004E6C07">
        <w:rPr>
          <w:rFonts w:ascii="Arial" w:hAnsi="Arial" w:cs="Arial"/>
          <w:bCs/>
          <w:color w:val="000000"/>
        </w:rPr>
        <w:t xml:space="preserve"> </w:t>
      </w:r>
      <w:proofErr w:type="gramStart"/>
      <w:r w:rsidR="0009174E" w:rsidRPr="004E6C07">
        <w:rPr>
          <w:rFonts w:ascii="Arial" w:hAnsi="Arial" w:cs="Arial"/>
          <w:bCs/>
          <w:color w:val="000000"/>
        </w:rPr>
        <w:t>Penelitian ini bertujuan</w:t>
      </w:r>
      <w:r w:rsidR="0009174E" w:rsidRPr="004E6C07">
        <w:rPr>
          <w:rFonts w:ascii="Arial" w:hAnsi="Arial" w:cs="Arial"/>
          <w:bCs/>
          <w:color w:val="000000"/>
          <w:lang w:val="id-ID"/>
        </w:rPr>
        <w:t xml:space="preserve"> memberikan solusi yang dapat menjadi kontribusi dalam strategi pendampingan dalam pengelolaan sampah.</w:t>
      </w:r>
      <w:proofErr w:type="gramEnd"/>
      <w:r w:rsidR="0009174E" w:rsidRPr="004E6C07">
        <w:rPr>
          <w:rFonts w:ascii="Arial" w:hAnsi="Arial" w:cs="Arial"/>
          <w:bCs/>
          <w:color w:val="000000"/>
        </w:rPr>
        <w:t xml:space="preserve"> </w:t>
      </w:r>
      <w:r w:rsidR="0009174E" w:rsidRPr="004E6C07">
        <w:rPr>
          <w:rFonts w:ascii="Arial" w:hAnsi="Arial" w:cs="Arial"/>
          <w:bCs/>
          <w:color w:val="000000"/>
          <w:lang w:val="id-ID"/>
        </w:rPr>
        <w:t>Kesimpulannya pengelolaan sampah di perkotaan memerlukan partisipasi yang aktif dari masyarakat. Keaktifan masyarakat ini mampu di dorong oleh aktor lokal yang memiliki keteladanan dan daya juang dalam mengelola sampah.</w:t>
      </w:r>
    </w:p>
    <w:p w:rsidR="00C01B96" w:rsidRPr="004E6C07" w:rsidRDefault="00C01B96" w:rsidP="00C01B96">
      <w:pPr>
        <w:spacing w:line="240" w:lineRule="auto"/>
        <w:jc w:val="both"/>
        <w:rPr>
          <w:rFonts w:ascii="Arial" w:hAnsi="Arial" w:cs="Arial"/>
          <w:bCs/>
          <w:color w:val="000000"/>
        </w:rPr>
      </w:pPr>
      <w:r w:rsidRPr="002B62C3">
        <w:rPr>
          <w:rFonts w:ascii="Arial" w:hAnsi="Arial" w:cs="Arial"/>
          <w:b/>
          <w:bCs/>
          <w:color w:val="000000"/>
          <w:lang w:val="id-ID"/>
        </w:rPr>
        <w:t>Kata Kunci :</w:t>
      </w:r>
      <w:r>
        <w:rPr>
          <w:rFonts w:ascii="Arial" w:hAnsi="Arial" w:cs="Arial"/>
          <w:bCs/>
          <w:color w:val="000000"/>
          <w:lang w:val="id-ID"/>
        </w:rPr>
        <w:t xml:space="preserve"> Strategi Komunikasi, Penyadaran Kritis, Komunitas.</w:t>
      </w:r>
    </w:p>
    <w:p w:rsidR="004E6C07" w:rsidRPr="004E6C07" w:rsidRDefault="004E6C07" w:rsidP="004E6C07">
      <w:pPr>
        <w:rPr>
          <w:rFonts w:ascii="Arial" w:hAnsi="Arial" w:cs="Arial"/>
          <w:b/>
          <w:bCs/>
          <w:color w:val="000000"/>
        </w:rPr>
      </w:pPr>
      <w:r w:rsidRPr="004E6C07">
        <w:rPr>
          <w:rFonts w:ascii="Arial" w:hAnsi="Arial" w:cs="Arial"/>
          <w:b/>
          <w:bCs/>
          <w:color w:val="000000"/>
        </w:rPr>
        <w:t>ABSTRACT</w:t>
      </w:r>
    </w:p>
    <w:p w:rsidR="004E6C07" w:rsidRPr="004E6C07" w:rsidRDefault="004E6C07" w:rsidP="008768A3">
      <w:pPr>
        <w:spacing w:line="240" w:lineRule="auto"/>
        <w:jc w:val="both"/>
        <w:rPr>
          <w:rFonts w:ascii="Arial" w:hAnsi="Arial" w:cs="Arial"/>
          <w:bCs/>
          <w:i/>
          <w:color w:val="000000"/>
        </w:rPr>
      </w:pPr>
      <w:r w:rsidRPr="004E6C07">
        <w:rPr>
          <w:rFonts w:ascii="Arial" w:hAnsi="Arial" w:cs="Arial"/>
          <w:bCs/>
          <w:i/>
          <w:color w:val="000000"/>
        </w:rPr>
        <w:t>There is still a community paradigm towards waste that considers waste to be useless and needs to be disposed of, increasing the amount of waste accumulation which has increased from time to time. Changing the community's paradigm towards waste requires education and understanding regarding the benefits generated from waste in a good management so that critical awareness and participation in waste management can be created. Waste management through community critical awareness will build a community social system for social behavior and change. This study aims to provide solutions that can contribute to the assistance strategy in waste management. In conclusion, waste management in urban areas requires active participation from the community. The activeness of this community can be encouraged by local actors who have exemplary and fighting power in managing waste.</w:t>
      </w:r>
    </w:p>
    <w:p w:rsidR="00510B8B" w:rsidRPr="002B62C3" w:rsidRDefault="00C01B96" w:rsidP="00C01B96">
      <w:pPr>
        <w:rPr>
          <w:rFonts w:ascii="Arial" w:hAnsi="Arial" w:cs="Arial"/>
          <w:b/>
          <w:bCs/>
          <w:i/>
          <w:color w:val="000000"/>
          <w:lang w:val="id-ID"/>
        </w:rPr>
      </w:pPr>
      <w:r w:rsidRPr="002B62C3">
        <w:rPr>
          <w:rFonts w:ascii="Arial" w:hAnsi="Arial" w:cs="Arial"/>
          <w:b/>
          <w:bCs/>
          <w:i/>
          <w:color w:val="000000"/>
          <w:lang w:val="id-ID"/>
        </w:rPr>
        <w:t>Keywords: Communication Strategy, Critical Awareness, Community.</w:t>
      </w:r>
    </w:p>
    <w:p w:rsidR="00510B8B" w:rsidRDefault="00510B8B" w:rsidP="00C01B96">
      <w:pPr>
        <w:rPr>
          <w:rFonts w:ascii="Arial" w:hAnsi="Arial" w:cs="Arial"/>
          <w:b/>
          <w:bCs/>
          <w:color w:val="000000"/>
          <w:lang w:val="id-ID"/>
        </w:rPr>
      </w:pPr>
    </w:p>
    <w:p w:rsidR="00442F1B" w:rsidRPr="004E6C07" w:rsidRDefault="008768A3" w:rsidP="008768A3">
      <w:pPr>
        <w:jc w:val="center"/>
        <w:rPr>
          <w:rFonts w:ascii="Arial" w:hAnsi="Arial" w:cs="Arial"/>
          <w:b/>
          <w:bCs/>
          <w:color w:val="000000"/>
        </w:rPr>
      </w:pPr>
      <w:r w:rsidRPr="004E6C07">
        <w:rPr>
          <w:rFonts w:ascii="Arial" w:hAnsi="Arial" w:cs="Arial"/>
          <w:b/>
          <w:bCs/>
          <w:color w:val="000000"/>
        </w:rPr>
        <w:lastRenderedPageBreak/>
        <w:t>PENDAHULUAN</w:t>
      </w:r>
    </w:p>
    <w:p w:rsidR="0069525F" w:rsidRPr="004E6C07" w:rsidRDefault="000E03D1" w:rsidP="008768A3">
      <w:pPr>
        <w:autoSpaceDE w:val="0"/>
        <w:autoSpaceDN w:val="0"/>
        <w:adjustRightInd w:val="0"/>
        <w:spacing w:after="0" w:line="240" w:lineRule="auto"/>
        <w:ind w:firstLine="720"/>
        <w:jc w:val="both"/>
        <w:rPr>
          <w:rFonts w:ascii="Arial" w:hAnsi="Arial" w:cs="Arial"/>
        </w:rPr>
      </w:pPr>
      <w:proofErr w:type="gramStart"/>
      <w:r w:rsidRPr="004E6C07">
        <w:rPr>
          <w:rFonts w:ascii="Arial" w:hAnsi="Arial" w:cs="Arial"/>
          <w:bCs/>
          <w:color w:val="000000"/>
        </w:rPr>
        <w:t xml:space="preserve">Setiap </w:t>
      </w:r>
      <w:r w:rsidR="008E43F9" w:rsidRPr="004E6C07">
        <w:rPr>
          <w:rFonts w:ascii="Arial" w:hAnsi="Arial" w:cs="Arial"/>
          <w:bCs/>
          <w:color w:val="000000"/>
        </w:rPr>
        <w:t>manusia</w:t>
      </w:r>
      <w:r w:rsidRPr="004E6C07">
        <w:rPr>
          <w:rFonts w:ascii="Arial" w:hAnsi="Arial" w:cs="Arial"/>
          <w:bCs/>
          <w:color w:val="000000"/>
        </w:rPr>
        <w:t xml:space="preserve"> berhak untuk hidup sehat dengan lingkungan yang bersih tanpa pencemaran lingkungan </w:t>
      </w:r>
      <w:r w:rsidR="008E43F9" w:rsidRPr="004E6C07">
        <w:rPr>
          <w:rFonts w:ascii="Arial" w:hAnsi="Arial" w:cs="Arial"/>
          <w:bCs/>
          <w:color w:val="000000"/>
        </w:rPr>
        <w:t xml:space="preserve">yang diakibatkan oleh sampah hal tersebut sejalan dengan yang diamanatkat pada </w:t>
      </w:r>
      <w:r w:rsidR="00D81B09" w:rsidRPr="004E6C07">
        <w:rPr>
          <w:rFonts w:ascii="Arial" w:hAnsi="Arial" w:cs="Arial"/>
          <w:bCs/>
          <w:color w:val="000000"/>
          <w:lang w:val="id-ID"/>
        </w:rPr>
        <w:t xml:space="preserve">UUD 45 </w:t>
      </w:r>
      <w:r w:rsidR="008E43F9" w:rsidRPr="004E6C07">
        <w:rPr>
          <w:rFonts w:ascii="Arial" w:hAnsi="Arial" w:cs="Arial"/>
          <w:bCs/>
          <w:color w:val="000000"/>
        </w:rPr>
        <w:t>Pasal 28H</w:t>
      </w:r>
      <w:r w:rsidR="00D81B09" w:rsidRPr="004E6C07">
        <w:rPr>
          <w:rFonts w:ascii="Arial" w:hAnsi="Arial" w:cs="Arial"/>
          <w:bCs/>
          <w:color w:val="000000"/>
          <w:lang w:val="id-ID"/>
        </w:rPr>
        <w:t>.</w:t>
      </w:r>
      <w:proofErr w:type="gramEnd"/>
      <w:r w:rsidR="00D81B09" w:rsidRPr="004E6C07">
        <w:rPr>
          <w:rFonts w:ascii="Arial" w:hAnsi="Arial" w:cs="Arial"/>
          <w:bCs/>
          <w:color w:val="000000"/>
          <w:lang w:val="id-ID"/>
        </w:rPr>
        <w:t xml:space="preserve"> </w:t>
      </w:r>
      <w:r w:rsidR="002C446D" w:rsidRPr="004E6C07">
        <w:rPr>
          <w:rFonts w:ascii="Arial" w:hAnsi="Arial" w:cs="Arial"/>
        </w:rPr>
        <w:t xml:space="preserve">Sampah adalah hasil dari sisa limbah rumah tangga baik itu sampah organik dan non </w:t>
      </w:r>
      <w:r w:rsidR="00FA7A04" w:rsidRPr="004E6C07">
        <w:rPr>
          <w:rFonts w:ascii="Arial" w:hAnsi="Arial" w:cs="Arial"/>
        </w:rPr>
        <w:t xml:space="preserve">organik yang </w:t>
      </w:r>
      <w:proofErr w:type="gramStart"/>
      <w:r w:rsidR="00FA7A04" w:rsidRPr="004E6C07">
        <w:rPr>
          <w:rFonts w:ascii="Arial" w:hAnsi="Arial" w:cs="Arial"/>
        </w:rPr>
        <w:t>akan</w:t>
      </w:r>
      <w:proofErr w:type="gramEnd"/>
      <w:r w:rsidR="00FA7A04" w:rsidRPr="004E6C07">
        <w:rPr>
          <w:rFonts w:ascii="Arial" w:hAnsi="Arial" w:cs="Arial"/>
        </w:rPr>
        <w:t xml:space="preserve"> terus dihasilkan sebagai produk sampingan dari kegiatan rumah tangga yang mengakibatkan timbunan sampah dan merupakan ciri umum pada kehidupan perkotaan maupun pedesaan. (Nwachukwu D.O, et al. 2018). </w:t>
      </w:r>
      <w:proofErr w:type="gramStart"/>
      <w:r w:rsidR="0075498B" w:rsidRPr="004E6C07">
        <w:rPr>
          <w:rFonts w:ascii="Arial" w:hAnsi="Arial" w:cs="Arial"/>
        </w:rPr>
        <w:t xml:space="preserve">Tidak dipungkiri permasalahan </w:t>
      </w:r>
      <w:r w:rsidR="00EF7CA3" w:rsidRPr="004E6C07">
        <w:rPr>
          <w:rFonts w:ascii="Arial" w:hAnsi="Arial" w:cs="Arial"/>
        </w:rPr>
        <w:t xml:space="preserve">sampah </w:t>
      </w:r>
      <w:r w:rsidR="00FA7A04" w:rsidRPr="004E6C07">
        <w:rPr>
          <w:rFonts w:ascii="Arial" w:hAnsi="Arial" w:cs="Arial"/>
        </w:rPr>
        <w:t>menjadi isu n</w:t>
      </w:r>
      <w:r w:rsidR="0075498B" w:rsidRPr="004E6C07">
        <w:rPr>
          <w:rFonts w:ascii="Arial" w:hAnsi="Arial" w:cs="Arial"/>
        </w:rPr>
        <w:t>asional yang memerlukan penanganan secara komprehensif</w:t>
      </w:r>
      <w:r w:rsidR="002F235B" w:rsidRPr="004E6C07">
        <w:rPr>
          <w:rFonts w:ascii="Arial" w:hAnsi="Arial" w:cs="Arial"/>
        </w:rPr>
        <w:t xml:space="preserve"> dan b</w:t>
      </w:r>
      <w:r w:rsidR="00EF7CA3" w:rsidRPr="004E6C07">
        <w:rPr>
          <w:rFonts w:ascii="Arial" w:hAnsi="Arial" w:cs="Arial"/>
        </w:rPr>
        <w:t>erkelanjutan dari hulu ke hilir yang pada akhirnya diharapkan dapat berdampak positif terhadap lingkungan dan merubah pola pikir serta</w:t>
      </w:r>
      <w:r w:rsidR="0098789E" w:rsidRPr="004E6C07">
        <w:rPr>
          <w:rFonts w:ascii="Arial" w:hAnsi="Arial" w:cs="Arial"/>
        </w:rPr>
        <w:t xml:space="preserve"> perilaku masyarakat.</w:t>
      </w:r>
      <w:proofErr w:type="gramEnd"/>
      <w:r w:rsidR="0098789E" w:rsidRPr="004E6C07">
        <w:rPr>
          <w:rFonts w:ascii="Arial" w:hAnsi="Arial" w:cs="Arial"/>
        </w:rPr>
        <w:t xml:space="preserve"> </w:t>
      </w:r>
      <w:r w:rsidR="0098789E" w:rsidRPr="004E6C07">
        <w:rPr>
          <w:rFonts w:ascii="Arial" w:hAnsi="Arial" w:cs="Arial"/>
          <w:bCs/>
          <w:color w:val="000000"/>
        </w:rPr>
        <w:t xml:space="preserve">Faktor kepedulian terhadap lingkungan didasari dari </w:t>
      </w:r>
      <w:proofErr w:type="gramStart"/>
      <w:r w:rsidR="0098789E" w:rsidRPr="004E6C07">
        <w:rPr>
          <w:rFonts w:ascii="Arial" w:hAnsi="Arial" w:cs="Arial"/>
          <w:bCs/>
          <w:color w:val="000000"/>
        </w:rPr>
        <w:t>cara</w:t>
      </w:r>
      <w:proofErr w:type="gramEnd"/>
      <w:r w:rsidR="0098789E" w:rsidRPr="004E6C07">
        <w:rPr>
          <w:rFonts w:ascii="Arial" w:hAnsi="Arial" w:cs="Arial"/>
          <w:bCs/>
          <w:color w:val="000000"/>
        </w:rPr>
        <w:t xml:space="preserve"> berpikir dan perilaku manusia. (Asteria, D</w:t>
      </w:r>
      <w:proofErr w:type="gramStart"/>
      <w:r w:rsidR="0098789E" w:rsidRPr="004E6C07">
        <w:rPr>
          <w:rFonts w:ascii="Arial" w:hAnsi="Arial" w:cs="Arial"/>
          <w:bCs/>
          <w:color w:val="000000"/>
        </w:rPr>
        <w:t>,.</w:t>
      </w:r>
      <w:proofErr w:type="gramEnd"/>
      <w:r w:rsidR="0098789E" w:rsidRPr="004E6C07">
        <w:rPr>
          <w:rFonts w:ascii="Arial" w:hAnsi="Arial" w:cs="Arial"/>
          <w:bCs/>
          <w:color w:val="000000"/>
        </w:rPr>
        <w:t xml:space="preserve"> Heruman, H. 2016).</w:t>
      </w:r>
      <w:r w:rsidR="00FD40D5" w:rsidRPr="004E6C07">
        <w:rPr>
          <w:rFonts w:ascii="Arial" w:hAnsi="Arial" w:cs="Arial"/>
          <w:bCs/>
          <w:color w:val="000000"/>
        </w:rPr>
        <w:t xml:space="preserve"> </w:t>
      </w:r>
    </w:p>
    <w:p w:rsidR="008508D5" w:rsidRPr="004E6C07" w:rsidRDefault="0069525F" w:rsidP="008768A3">
      <w:pPr>
        <w:autoSpaceDE w:val="0"/>
        <w:autoSpaceDN w:val="0"/>
        <w:adjustRightInd w:val="0"/>
        <w:spacing w:after="0" w:line="240" w:lineRule="auto"/>
        <w:ind w:firstLine="720"/>
        <w:jc w:val="both"/>
        <w:rPr>
          <w:rFonts w:ascii="Arial" w:hAnsi="Arial" w:cs="Arial"/>
          <w:bCs/>
          <w:color w:val="000000"/>
        </w:rPr>
      </w:pPr>
      <w:r w:rsidRPr="004E6C07">
        <w:rPr>
          <w:rFonts w:ascii="Arial" w:hAnsi="Arial" w:cs="Arial"/>
        </w:rPr>
        <w:t>Dalam Undang-Undang Republik Indonesia Nomor 18 Tahun 2008 Tentang Pengelolaan Sampah, B</w:t>
      </w:r>
      <w:r w:rsidR="008508D5" w:rsidRPr="004E6C07">
        <w:rPr>
          <w:rFonts w:ascii="Arial" w:hAnsi="Arial" w:cs="Arial"/>
        </w:rPr>
        <w:t>AB</w:t>
      </w:r>
      <w:r w:rsidRPr="004E6C07">
        <w:rPr>
          <w:rFonts w:ascii="Arial" w:hAnsi="Arial" w:cs="Arial"/>
        </w:rPr>
        <w:t xml:space="preserve"> IV Bagian Kedua Pasal 12 Ayat (1), </w:t>
      </w:r>
      <w:r w:rsidR="001B2706" w:rsidRPr="004E6C07">
        <w:rPr>
          <w:rFonts w:ascii="Arial" w:hAnsi="Arial" w:cs="Arial"/>
        </w:rPr>
        <w:t xml:space="preserve">Setiap orang dalam pengelolaan sampah rumah tangga </w:t>
      </w:r>
      <w:r w:rsidR="00091653" w:rsidRPr="004E6C07">
        <w:rPr>
          <w:rFonts w:ascii="Arial" w:hAnsi="Arial" w:cs="Arial"/>
          <w:lang w:val="id-ID"/>
        </w:rPr>
        <w:t xml:space="preserve">wajib </w:t>
      </w:r>
      <w:r w:rsidR="001B2706" w:rsidRPr="004E6C07">
        <w:rPr>
          <w:rFonts w:ascii="Arial" w:hAnsi="Arial" w:cs="Arial"/>
        </w:rPr>
        <w:t xml:space="preserve">mengurangi dengan </w:t>
      </w:r>
      <w:r w:rsidR="00091653" w:rsidRPr="004E6C07">
        <w:rPr>
          <w:rFonts w:ascii="Arial" w:hAnsi="Arial" w:cs="Arial"/>
          <w:lang w:val="id-ID"/>
        </w:rPr>
        <w:t>pemahaman</w:t>
      </w:r>
      <w:r w:rsidR="00091653" w:rsidRPr="004E6C07">
        <w:rPr>
          <w:rFonts w:ascii="Arial" w:hAnsi="Arial" w:cs="Arial"/>
        </w:rPr>
        <w:t xml:space="preserve"> wawasan lingkunga</w:t>
      </w:r>
      <w:r w:rsidR="00091653" w:rsidRPr="004E6C07">
        <w:rPr>
          <w:rFonts w:ascii="Arial" w:hAnsi="Arial" w:cs="Arial"/>
          <w:lang w:val="id-ID"/>
        </w:rPr>
        <w:t xml:space="preserve">n yang baik, dan </w:t>
      </w:r>
      <w:r w:rsidRPr="004E6C07">
        <w:rPr>
          <w:rFonts w:ascii="Arial" w:hAnsi="Arial" w:cs="Arial"/>
        </w:rPr>
        <w:t xml:space="preserve">dapat diartikan bahwasanya dalam pengelolaan sampah perlu pertimbangan terhadap </w:t>
      </w:r>
      <w:r w:rsidRPr="004E6C07">
        <w:rPr>
          <w:rFonts w:ascii="Arial" w:hAnsi="Arial" w:cs="Arial"/>
          <w:color w:val="000000"/>
          <w:shd w:val="clear" w:color="auto" w:fill="FFFFFF"/>
        </w:rPr>
        <w:t xml:space="preserve">pencemaran dan kerusakan lingkungan sehingga perlu adanya pendampingan edukasi kepada masyarakat secara berkelanjutan. </w:t>
      </w:r>
    </w:p>
    <w:p w:rsidR="00C2117D" w:rsidRPr="004E6C07" w:rsidRDefault="00FD40D5" w:rsidP="008768A3">
      <w:pPr>
        <w:autoSpaceDE w:val="0"/>
        <w:autoSpaceDN w:val="0"/>
        <w:adjustRightInd w:val="0"/>
        <w:spacing w:after="0" w:line="240" w:lineRule="auto"/>
        <w:ind w:firstLine="720"/>
        <w:jc w:val="both"/>
        <w:rPr>
          <w:rFonts w:ascii="Arial" w:hAnsi="Arial" w:cs="Arial"/>
          <w:bCs/>
          <w:color w:val="000000"/>
          <w:lang w:val="id-ID"/>
        </w:rPr>
      </w:pPr>
      <w:r w:rsidRPr="004E6C07">
        <w:rPr>
          <w:rFonts w:ascii="Arial" w:hAnsi="Arial" w:cs="Arial"/>
          <w:bCs/>
          <w:color w:val="000000"/>
        </w:rPr>
        <w:t xml:space="preserve">Masih adanya paradigma masyarakat terhadap sampah yang </w:t>
      </w:r>
      <w:r w:rsidR="00112144" w:rsidRPr="004E6C07">
        <w:rPr>
          <w:rFonts w:ascii="Arial" w:hAnsi="Arial" w:cs="Arial"/>
          <w:bCs/>
          <w:color w:val="000000"/>
        </w:rPr>
        <w:t xml:space="preserve">menganggap sampah </w:t>
      </w:r>
      <w:r w:rsidRPr="004E6C07">
        <w:rPr>
          <w:rFonts w:ascii="Arial" w:hAnsi="Arial" w:cs="Arial"/>
          <w:bCs/>
          <w:color w:val="000000"/>
        </w:rPr>
        <w:t xml:space="preserve">merupakan barang tidak berguna dan perlu dibuang menambah jumlah penumpukan sampah </w:t>
      </w:r>
      <w:r w:rsidR="00714282" w:rsidRPr="004E6C07">
        <w:rPr>
          <w:rFonts w:ascii="Arial" w:hAnsi="Arial" w:cs="Arial"/>
          <w:bCs/>
          <w:color w:val="000000"/>
        </w:rPr>
        <w:t>se</w:t>
      </w:r>
      <w:r w:rsidRPr="004E6C07">
        <w:rPr>
          <w:rFonts w:ascii="Arial" w:hAnsi="Arial" w:cs="Arial"/>
          <w:bCs/>
          <w:color w:val="000000"/>
        </w:rPr>
        <w:t>makin</w:t>
      </w:r>
      <w:r w:rsidR="00433272" w:rsidRPr="004E6C07">
        <w:rPr>
          <w:rFonts w:ascii="Arial" w:hAnsi="Arial" w:cs="Arial"/>
          <w:bCs/>
          <w:color w:val="000000"/>
        </w:rPr>
        <w:t xml:space="preserve"> meningkat </w:t>
      </w:r>
      <w:r w:rsidR="00714282" w:rsidRPr="004E6C07">
        <w:rPr>
          <w:rFonts w:ascii="Arial" w:hAnsi="Arial" w:cs="Arial"/>
          <w:bCs/>
          <w:color w:val="000000"/>
        </w:rPr>
        <w:t xml:space="preserve">dari waktu ke waktu seiring dengan meningkatnya pertumbuhan penduduk </w:t>
      </w:r>
      <w:r w:rsidR="00433272" w:rsidRPr="004E6C07">
        <w:rPr>
          <w:rFonts w:ascii="Arial" w:hAnsi="Arial" w:cs="Arial"/>
          <w:bCs/>
          <w:color w:val="000000"/>
        </w:rPr>
        <w:t>hingga mencapai kira-kira 67</w:t>
      </w:r>
      <w:proofErr w:type="gramStart"/>
      <w:r w:rsidR="00433272" w:rsidRPr="004E6C07">
        <w:rPr>
          <w:rFonts w:ascii="Arial" w:hAnsi="Arial" w:cs="Arial"/>
          <w:bCs/>
          <w:color w:val="000000"/>
        </w:rPr>
        <w:t>,8</w:t>
      </w:r>
      <w:proofErr w:type="gramEnd"/>
      <w:r w:rsidR="00433272" w:rsidRPr="004E6C07">
        <w:rPr>
          <w:rFonts w:ascii="Arial" w:hAnsi="Arial" w:cs="Arial"/>
          <w:bCs/>
          <w:color w:val="000000"/>
        </w:rPr>
        <w:t xml:space="preserve"> juta ton </w:t>
      </w:r>
      <w:r w:rsidR="00714282" w:rsidRPr="004E6C07">
        <w:rPr>
          <w:rFonts w:ascii="Arial" w:hAnsi="Arial" w:cs="Arial"/>
          <w:bCs/>
          <w:color w:val="000000"/>
        </w:rPr>
        <w:t xml:space="preserve">sampah </w:t>
      </w:r>
      <w:r w:rsidR="00433272" w:rsidRPr="004E6C07">
        <w:rPr>
          <w:rFonts w:ascii="Arial" w:hAnsi="Arial" w:cs="Arial"/>
          <w:bCs/>
          <w:color w:val="000000"/>
        </w:rPr>
        <w:t xml:space="preserve">di tahun 2020. </w:t>
      </w:r>
      <w:r w:rsidR="00714282" w:rsidRPr="004E6C07">
        <w:rPr>
          <w:rFonts w:ascii="Arial" w:hAnsi="Arial" w:cs="Arial"/>
          <w:bCs/>
          <w:color w:val="000000"/>
        </w:rPr>
        <w:t>(Azzahra, A, T</w:t>
      </w:r>
      <w:proofErr w:type="gramStart"/>
      <w:r w:rsidR="00714282" w:rsidRPr="004E6C07">
        <w:rPr>
          <w:rFonts w:ascii="Arial" w:hAnsi="Arial" w:cs="Arial"/>
          <w:bCs/>
          <w:color w:val="000000"/>
        </w:rPr>
        <w:t>,.</w:t>
      </w:r>
      <w:proofErr w:type="gramEnd"/>
      <w:r w:rsidR="00714282" w:rsidRPr="004E6C07">
        <w:rPr>
          <w:rFonts w:ascii="Arial" w:hAnsi="Arial" w:cs="Arial"/>
          <w:bCs/>
          <w:color w:val="000000"/>
        </w:rPr>
        <w:t xml:space="preserve"> 2020)</w:t>
      </w:r>
      <w:r w:rsidR="00AB70FF" w:rsidRPr="004E6C07">
        <w:rPr>
          <w:rFonts w:ascii="Arial" w:hAnsi="Arial" w:cs="Arial"/>
          <w:bCs/>
          <w:color w:val="000000"/>
        </w:rPr>
        <w:t xml:space="preserve">. </w:t>
      </w:r>
      <w:r w:rsidR="003F7641" w:rsidRPr="004E6C07">
        <w:rPr>
          <w:rFonts w:ascii="Arial" w:hAnsi="Arial" w:cs="Arial"/>
          <w:bCs/>
          <w:color w:val="000000"/>
        </w:rPr>
        <w:t xml:space="preserve"> </w:t>
      </w:r>
      <w:r w:rsidR="00613AFA" w:rsidRPr="004E6C07">
        <w:rPr>
          <w:rFonts w:ascii="Arial" w:hAnsi="Arial" w:cs="Arial"/>
          <w:bCs/>
          <w:color w:val="000000"/>
        </w:rPr>
        <w:t>Mer</w:t>
      </w:r>
      <w:r w:rsidR="003F7641" w:rsidRPr="004E6C07">
        <w:rPr>
          <w:rFonts w:ascii="Arial" w:hAnsi="Arial" w:cs="Arial"/>
          <w:bCs/>
          <w:color w:val="000000"/>
        </w:rPr>
        <w:t xml:space="preserve">ubah paradigma masyarakat </w:t>
      </w:r>
      <w:r w:rsidR="00613AFA" w:rsidRPr="004E6C07">
        <w:rPr>
          <w:rFonts w:ascii="Arial" w:hAnsi="Arial" w:cs="Arial"/>
          <w:bCs/>
          <w:color w:val="000000"/>
        </w:rPr>
        <w:t xml:space="preserve">terhadap sampah perlu </w:t>
      </w:r>
      <w:proofErr w:type="gramStart"/>
      <w:r w:rsidR="00613AFA" w:rsidRPr="004E6C07">
        <w:rPr>
          <w:rFonts w:ascii="Arial" w:hAnsi="Arial" w:cs="Arial"/>
          <w:bCs/>
          <w:color w:val="000000"/>
        </w:rPr>
        <w:t xml:space="preserve">adanya </w:t>
      </w:r>
      <w:r w:rsidR="003F7641" w:rsidRPr="004E6C07">
        <w:rPr>
          <w:rFonts w:ascii="Arial" w:hAnsi="Arial" w:cs="Arial"/>
          <w:bCs/>
          <w:color w:val="000000"/>
        </w:rPr>
        <w:t xml:space="preserve"> edukasi</w:t>
      </w:r>
      <w:proofErr w:type="gramEnd"/>
      <w:r w:rsidR="003F7641" w:rsidRPr="004E6C07">
        <w:rPr>
          <w:rFonts w:ascii="Arial" w:hAnsi="Arial" w:cs="Arial"/>
          <w:bCs/>
          <w:color w:val="000000"/>
        </w:rPr>
        <w:t xml:space="preserve"> </w:t>
      </w:r>
      <w:r w:rsidR="00613AFA" w:rsidRPr="004E6C07">
        <w:rPr>
          <w:rFonts w:ascii="Arial" w:hAnsi="Arial" w:cs="Arial"/>
          <w:bCs/>
          <w:color w:val="000000"/>
        </w:rPr>
        <w:t>dan pemahaman</w:t>
      </w:r>
      <w:r w:rsidR="003F7641" w:rsidRPr="004E6C07">
        <w:rPr>
          <w:rFonts w:ascii="Arial" w:hAnsi="Arial" w:cs="Arial"/>
          <w:bCs/>
          <w:color w:val="000000"/>
        </w:rPr>
        <w:t xml:space="preserve"> </w:t>
      </w:r>
      <w:r w:rsidR="00613AFA" w:rsidRPr="004E6C07">
        <w:rPr>
          <w:rFonts w:ascii="Arial" w:hAnsi="Arial" w:cs="Arial"/>
          <w:bCs/>
          <w:color w:val="000000"/>
        </w:rPr>
        <w:t>terkait adanya</w:t>
      </w:r>
      <w:r w:rsidR="003F7641" w:rsidRPr="004E6C07">
        <w:rPr>
          <w:rFonts w:ascii="Arial" w:hAnsi="Arial" w:cs="Arial"/>
          <w:bCs/>
          <w:color w:val="000000"/>
        </w:rPr>
        <w:t xml:space="preserve"> manfaat </w:t>
      </w:r>
      <w:r w:rsidR="00613AFA" w:rsidRPr="004E6C07">
        <w:rPr>
          <w:rFonts w:ascii="Arial" w:hAnsi="Arial" w:cs="Arial"/>
          <w:bCs/>
          <w:color w:val="000000"/>
        </w:rPr>
        <w:t xml:space="preserve">yang dihasilkan dari sampah </w:t>
      </w:r>
      <w:r w:rsidR="003F7641" w:rsidRPr="004E6C07">
        <w:rPr>
          <w:rFonts w:ascii="Arial" w:hAnsi="Arial" w:cs="Arial"/>
          <w:bCs/>
          <w:color w:val="000000"/>
        </w:rPr>
        <w:t xml:space="preserve">dalam </w:t>
      </w:r>
      <w:r w:rsidR="00613AFA" w:rsidRPr="004E6C07">
        <w:rPr>
          <w:rFonts w:ascii="Arial" w:hAnsi="Arial" w:cs="Arial"/>
          <w:bCs/>
          <w:color w:val="000000"/>
        </w:rPr>
        <w:t xml:space="preserve">suatu </w:t>
      </w:r>
      <w:r w:rsidR="003F7641" w:rsidRPr="004E6C07">
        <w:rPr>
          <w:rFonts w:ascii="Arial" w:hAnsi="Arial" w:cs="Arial"/>
          <w:bCs/>
          <w:color w:val="000000"/>
        </w:rPr>
        <w:t xml:space="preserve">pengelolaan </w:t>
      </w:r>
      <w:r w:rsidR="00613AFA" w:rsidRPr="004E6C07">
        <w:rPr>
          <w:rFonts w:ascii="Arial" w:hAnsi="Arial" w:cs="Arial"/>
          <w:bCs/>
          <w:color w:val="000000"/>
        </w:rPr>
        <w:t xml:space="preserve">yang baik </w:t>
      </w:r>
      <w:r w:rsidR="003F7641" w:rsidRPr="004E6C07">
        <w:rPr>
          <w:rFonts w:ascii="Arial" w:hAnsi="Arial" w:cs="Arial"/>
          <w:bCs/>
          <w:color w:val="000000"/>
        </w:rPr>
        <w:t xml:space="preserve">sehingga </w:t>
      </w:r>
      <w:r w:rsidR="00613AFA" w:rsidRPr="004E6C07">
        <w:rPr>
          <w:rFonts w:ascii="Arial" w:hAnsi="Arial" w:cs="Arial"/>
          <w:bCs/>
          <w:color w:val="000000"/>
        </w:rPr>
        <w:t>dapat</w:t>
      </w:r>
      <w:r w:rsidR="003F7641" w:rsidRPr="004E6C07">
        <w:rPr>
          <w:rFonts w:ascii="Arial" w:hAnsi="Arial" w:cs="Arial"/>
          <w:bCs/>
          <w:color w:val="000000"/>
        </w:rPr>
        <w:t xml:space="preserve"> </w:t>
      </w:r>
      <w:r w:rsidR="00613AFA" w:rsidRPr="004E6C07">
        <w:rPr>
          <w:rFonts w:ascii="Arial" w:hAnsi="Arial" w:cs="Arial"/>
          <w:bCs/>
          <w:color w:val="000000"/>
        </w:rPr>
        <w:t>tercipta kesadaran kritis serta</w:t>
      </w:r>
      <w:r w:rsidR="003F7641" w:rsidRPr="004E6C07">
        <w:rPr>
          <w:rFonts w:ascii="Arial" w:hAnsi="Arial" w:cs="Arial"/>
          <w:bCs/>
          <w:color w:val="000000"/>
        </w:rPr>
        <w:t xml:space="preserve"> partisipasi dalam penanganan sampah.</w:t>
      </w:r>
      <w:r w:rsidR="00573CBF" w:rsidRPr="004E6C07">
        <w:rPr>
          <w:rFonts w:ascii="Arial" w:hAnsi="Arial" w:cs="Arial"/>
          <w:bCs/>
          <w:color w:val="000000"/>
        </w:rPr>
        <w:t xml:space="preserve"> </w:t>
      </w:r>
      <w:r w:rsidR="003F7641" w:rsidRPr="004E6C07">
        <w:rPr>
          <w:rFonts w:ascii="Arial" w:hAnsi="Arial" w:cs="Arial"/>
          <w:bCs/>
          <w:color w:val="000000"/>
        </w:rPr>
        <w:t xml:space="preserve">Pengelolaan sampah melalui </w:t>
      </w:r>
      <w:r w:rsidR="00573CBF" w:rsidRPr="004E6C07">
        <w:rPr>
          <w:rFonts w:ascii="Arial" w:hAnsi="Arial" w:cs="Arial"/>
          <w:bCs/>
          <w:color w:val="000000"/>
        </w:rPr>
        <w:t>penyadaran kritis</w:t>
      </w:r>
      <w:r w:rsidR="003F7641" w:rsidRPr="004E6C07">
        <w:rPr>
          <w:rFonts w:ascii="Arial" w:hAnsi="Arial" w:cs="Arial"/>
          <w:bCs/>
          <w:color w:val="000000"/>
        </w:rPr>
        <w:t xml:space="preserve"> masyarakat </w:t>
      </w:r>
      <w:proofErr w:type="gramStart"/>
      <w:r w:rsidR="003F7641" w:rsidRPr="004E6C07">
        <w:rPr>
          <w:rFonts w:ascii="Arial" w:hAnsi="Arial" w:cs="Arial"/>
          <w:bCs/>
          <w:color w:val="000000"/>
        </w:rPr>
        <w:t>akan</w:t>
      </w:r>
      <w:proofErr w:type="gramEnd"/>
      <w:r w:rsidR="003F7641" w:rsidRPr="004E6C07">
        <w:rPr>
          <w:rFonts w:ascii="Arial" w:hAnsi="Arial" w:cs="Arial"/>
          <w:bCs/>
          <w:color w:val="000000"/>
        </w:rPr>
        <w:t xml:space="preserve"> </w:t>
      </w:r>
      <w:r w:rsidR="00573CBF" w:rsidRPr="004E6C07">
        <w:rPr>
          <w:rFonts w:ascii="Arial" w:hAnsi="Arial" w:cs="Arial"/>
          <w:bCs/>
          <w:color w:val="000000"/>
        </w:rPr>
        <w:t>membangun</w:t>
      </w:r>
      <w:r w:rsidR="003F7641" w:rsidRPr="004E6C07">
        <w:rPr>
          <w:rFonts w:ascii="Arial" w:hAnsi="Arial" w:cs="Arial"/>
          <w:bCs/>
          <w:color w:val="000000"/>
        </w:rPr>
        <w:t xml:space="preserve"> </w:t>
      </w:r>
      <w:r w:rsidR="00573CBF" w:rsidRPr="004E6C07">
        <w:rPr>
          <w:rFonts w:ascii="Arial" w:hAnsi="Arial" w:cs="Arial"/>
          <w:bCs/>
          <w:color w:val="000000"/>
        </w:rPr>
        <w:t xml:space="preserve">sistem sosial masyarakat terhadap perilaku dan perubahan sosial. </w:t>
      </w:r>
      <w:r w:rsidR="00371435" w:rsidRPr="004E6C07">
        <w:rPr>
          <w:rFonts w:ascii="Arial" w:hAnsi="Arial" w:cs="Arial"/>
          <w:bCs/>
          <w:color w:val="000000"/>
        </w:rPr>
        <w:t xml:space="preserve">Dalam kaitanya dengan proses sosial, komunikasi merupakan hal utama yang berperan dalam merubah persepsi sebab mampu menjadi perekat sistem sosial masyarakat pada usahanya melakukan perubahan. (Hasnam, L. F. 2017). </w:t>
      </w:r>
      <w:r w:rsidR="00C2117D" w:rsidRPr="004E6C07">
        <w:rPr>
          <w:rFonts w:ascii="Arial" w:hAnsi="Arial" w:cs="Arial"/>
        </w:rPr>
        <w:t>Komunikasi merupakan rumpun ilmu sosial dan selalu berimpit dengan peradaban kemajuan manusia sehingga perlu dipahami konsep da</w:t>
      </w:r>
      <w:r w:rsidR="0071428E" w:rsidRPr="004E6C07">
        <w:rPr>
          <w:rFonts w:ascii="Arial" w:hAnsi="Arial" w:cs="Arial"/>
        </w:rPr>
        <w:t xml:space="preserve">ri strategi komunikasi sebagai pengelolaan strategi pembangunan masyarakat </w:t>
      </w:r>
      <w:r w:rsidR="0071428E" w:rsidRPr="004E6C07">
        <w:rPr>
          <w:rFonts w:ascii="Arial" w:hAnsi="Arial" w:cs="Arial"/>
          <w:bCs/>
          <w:color w:val="000000"/>
        </w:rPr>
        <w:t xml:space="preserve">yang memberi peranan dominan </w:t>
      </w:r>
      <w:r w:rsidR="0071428E" w:rsidRPr="004E6C07">
        <w:rPr>
          <w:rFonts w:ascii="Arial" w:hAnsi="Arial" w:cs="Arial"/>
        </w:rPr>
        <w:t>dalam proses pembangunan untuk mengelola dan mengontrol sumberdaya p</w:t>
      </w:r>
      <w:r w:rsidR="0005653E" w:rsidRPr="004E6C07">
        <w:rPr>
          <w:rFonts w:ascii="Arial" w:hAnsi="Arial" w:cs="Arial"/>
        </w:rPr>
        <w:t xml:space="preserve">roduktif (Sidharta, 2018, </w:t>
      </w:r>
      <w:proofErr w:type="gramStart"/>
      <w:r w:rsidR="0005653E" w:rsidRPr="004E6C07">
        <w:rPr>
          <w:rFonts w:ascii="Arial" w:hAnsi="Arial" w:cs="Arial"/>
          <w:bCs/>
          <w:color w:val="000000"/>
        </w:rPr>
        <w:t xml:space="preserve">Wahyono </w:t>
      </w:r>
      <w:r w:rsidR="0071428E" w:rsidRPr="004E6C07">
        <w:rPr>
          <w:rFonts w:ascii="Arial" w:hAnsi="Arial" w:cs="Arial"/>
          <w:bCs/>
          <w:color w:val="000000"/>
        </w:rPr>
        <w:t xml:space="preserve"> 2018</w:t>
      </w:r>
      <w:proofErr w:type="gramEnd"/>
      <w:r w:rsidR="0071428E" w:rsidRPr="004E6C07">
        <w:rPr>
          <w:rFonts w:ascii="Arial" w:hAnsi="Arial" w:cs="Arial"/>
          <w:bCs/>
          <w:color w:val="000000"/>
        </w:rPr>
        <w:t>).</w:t>
      </w:r>
    </w:p>
    <w:p w:rsidR="001B5BBD" w:rsidRPr="004E6C07" w:rsidRDefault="001B5BBD" w:rsidP="008768A3">
      <w:pPr>
        <w:autoSpaceDE w:val="0"/>
        <w:autoSpaceDN w:val="0"/>
        <w:adjustRightInd w:val="0"/>
        <w:spacing w:after="0" w:line="240" w:lineRule="auto"/>
        <w:ind w:firstLine="720"/>
        <w:jc w:val="both"/>
        <w:rPr>
          <w:rFonts w:ascii="Arial" w:hAnsi="Arial" w:cs="Arial"/>
          <w:bCs/>
          <w:color w:val="000000"/>
          <w:lang w:val="id-ID"/>
        </w:rPr>
      </w:pPr>
      <w:r w:rsidRPr="004E6C07">
        <w:rPr>
          <w:rFonts w:ascii="Arial" w:hAnsi="Arial" w:cs="Arial"/>
          <w:bCs/>
          <w:color w:val="000000"/>
          <w:lang w:val="id-ID"/>
        </w:rPr>
        <w:t>Berdasarkan latar belakang permasalahan</w:t>
      </w:r>
      <w:r w:rsidR="006219B7" w:rsidRPr="004E6C07">
        <w:rPr>
          <w:rFonts w:ascii="Arial" w:hAnsi="Arial" w:cs="Arial"/>
          <w:bCs/>
          <w:color w:val="000000"/>
          <w:lang w:val="id-ID"/>
        </w:rPr>
        <w:t xml:space="preserve"> yang dipaparkan dan </w:t>
      </w:r>
      <w:r w:rsidRPr="004E6C07">
        <w:rPr>
          <w:rFonts w:ascii="Arial" w:hAnsi="Arial" w:cs="Arial"/>
          <w:bCs/>
          <w:color w:val="000000"/>
          <w:lang w:val="id-ID"/>
        </w:rPr>
        <w:t xml:space="preserve">untuk menjawab permasalahan tersebut </w:t>
      </w:r>
      <w:r w:rsidR="006219B7" w:rsidRPr="004E6C07">
        <w:rPr>
          <w:rFonts w:ascii="Arial" w:hAnsi="Arial" w:cs="Arial"/>
          <w:bCs/>
          <w:color w:val="000000"/>
          <w:lang w:val="id-ID"/>
        </w:rPr>
        <w:t xml:space="preserve">dalam penelitian </w:t>
      </w:r>
      <w:r w:rsidR="00627B3A" w:rsidRPr="004E6C07">
        <w:rPr>
          <w:rFonts w:ascii="Arial" w:hAnsi="Arial" w:cs="Arial"/>
          <w:bCs/>
          <w:color w:val="000000"/>
          <w:lang w:val="id-ID"/>
        </w:rPr>
        <w:t xml:space="preserve">ini </w:t>
      </w:r>
      <w:r w:rsidR="006219B7" w:rsidRPr="004E6C07">
        <w:rPr>
          <w:rFonts w:ascii="Arial" w:hAnsi="Arial" w:cs="Arial"/>
          <w:bCs/>
          <w:color w:val="000000"/>
          <w:lang w:val="id-ID"/>
        </w:rPr>
        <w:t xml:space="preserve">diberi judul : Komunikasi Penyadaran Kritis </w:t>
      </w:r>
      <w:r w:rsidRPr="004E6C07">
        <w:rPr>
          <w:rFonts w:ascii="Arial" w:hAnsi="Arial" w:cs="Arial"/>
          <w:bCs/>
          <w:color w:val="000000"/>
          <w:lang w:val="id-ID"/>
        </w:rPr>
        <w:t>Pendampingan Komunitas Warga Perkotaan Untuk Pengolahan Sampah</w:t>
      </w:r>
      <w:r w:rsidR="006219B7" w:rsidRPr="004E6C07">
        <w:rPr>
          <w:rFonts w:ascii="Arial" w:hAnsi="Arial" w:cs="Arial"/>
          <w:bCs/>
          <w:color w:val="000000"/>
          <w:lang w:val="id-ID"/>
        </w:rPr>
        <w:t xml:space="preserve">, yang diharapkan dapat memberikan solusi yang dapat menjadi kontribusi dalam strategi pendampingan dalam pengelolaan sampah. Maka dalam penelitian ini akan diuraikan literatur penelitian terdahulu yang sejenis dengan penelitian ini. </w:t>
      </w:r>
    </w:p>
    <w:p w:rsidR="006219B7" w:rsidRPr="004E6C07" w:rsidRDefault="006219B7" w:rsidP="008768A3">
      <w:pPr>
        <w:autoSpaceDE w:val="0"/>
        <w:autoSpaceDN w:val="0"/>
        <w:adjustRightInd w:val="0"/>
        <w:spacing w:after="0" w:line="240" w:lineRule="auto"/>
        <w:ind w:firstLine="720"/>
        <w:jc w:val="both"/>
        <w:rPr>
          <w:rFonts w:ascii="Arial" w:hAnsi="Arial" w:cs="Arial"/>
          <w:bCs/>
          <w:color w:val="000000"/>
          <w:lang w:val="id-ID"/>
        </w:rPr>
      </w:pPr>
      <w:r w:rsidRPr="004E6C07">
        <w:rPr>
          <w:rFonts w:ascii="Arial" w:hAnsi="Arial" w:cs="Arial"/>
          <w:bCs/>
          <w:color w:val="000000"/>
          <w:lang w:val="id-ID"/>
        </w:rPr>
        <w:t xml:space="preserve">Paul D. Leedy. 1997, mendefinisikan tinjauan literatur sebagai uraian yang berisi tentang pernyataan-pernyataan dari peneliti sebelumnya yang identik dengan penelitian yang akan dilakukan. Studi literatur pada penelitian sejenis dalam penelitian ini pernah dilakukan oleh Ramayadi. H, Sariningsih. N. (2020) dalam “Inovasi Program Bank Sampah Melalui Pemberdayaan Masyarakat Sebagai Proses Komunikasi Perubahan Sosial“. Hasil dari penelitian ini mengungkap pemberdayaan masyarakat terhadap pengelolaan sampah yang bijak telah merubah paradigm dan kesadaran masyarakat terhadap sampah yang memiliki nilai ekonomi dengan menciptakan inovasi dan dapat menjadi perubahan sosial </w:t>
      </w:r>
      <w:r w:rsidRPr="004E6C07">
        <w:rPr>
          <w:rFonts w:ascii="Arial" w:hAnsi="Arial" w:cs="Arial"/>
          <w:bCs/>
          <w:color w:val="000000"/>
          <w:lang w:val="id-ID"/>
        </w:rPr>
        <w:lastRenderedPageBreak/>
        <w:t>dimasyarakat. Sejalan dengan studi yang dilakukan oleh Suyanto.(2017) dengan tema “Membangun Kesadaran Sodaqoh Sampah Sebagai Model Pemberdayaan Masyarakat“ Assesment yang diberikan kepada masyarakat untuk mengenali kondisi dan pengelolaan sampah menciptakan partisipasi masyarakat dalam mengikuti pelatihan pengelolaan sampah sehingga memiliki kemampuan dan kesadaran dalam mengelola sampah secara mandiri.</w:t>
      </w:r>
    </w:p>
    <w:p w:rsidR="006219B7" w:rsidRPr="004E6C07" w:rsidRDefault="006219B7" w:rsidP="008768A3">
      <w:pPr>
        <w:autoSpaceDE w:val="0"/>
        <w:autoSpaceDN w:val="0"/>
        <w:adjustRightInd w:val="0"/>
        <w:spacing w:after="0" w:line="240" w:lineRule="auto"/>
        <w:ind w:firstLine="720"/>
        <w:jc w:val="both"/>
        <w:rPr>
          <w:rFonts w:ascii="Arial" w:hAnsi="Arial" w:cs="Arial"/>
          <w:bCs/>
          <w:color w:val="000000"/>
          <w:lang w:val="id-ID"/>
        </w:rPr>
      </w:pPr>
      <w:r w:rsidRPr="004E6C07">
        <w:rPr>
          <w:rFonts w:ascii="Arial" w:hAnsi="Arial" w:cs="Arial"/>
          <w:bCs/>
          <w:color w:val="000000"/>
          <w:lang w:val="id-ID"/>
        </w:rPr>
        <w:t>Selanjutnya penelitian (Mudayana, A, A. et al 2017) berkaitan dengan “Pemberdayaan Masyarakat dalam Pengolahan Limbah Organik“ menyimpulkan, pemberdayaan masyarakat dengan memberikan pelatihan dan penyuluhan dengan metode 3R dalam pemanfaatan sampah organik diakui dapat membantu masyarakat dalam pembuatan kompos padat maupun cair yang memiliki nilai ekonomi sehingga terciptanya lapangan kerja dan kesadaran lingkungan. Wahyono, Eko. (2018) dalam penelitian dengan judul “Komunikasi Kelompok (Studi Dialog Komunitas dalam Pengembangan Masyarakat di Perkotaan)” dengan kesimpulan dari hasil penelitian menyatakan, proses komunikasi dua arah dengan dialog secara berkelanjutan dan terstruktur yang mencakup tahapan perencanaan, pengorganisasian, pelaksanaan dan evaluasi dapat mengatasi kendala dalam pengelolaan lingkungan di perkotaan. Peran aktor-aktor dalam dialog dengan mengedepankan keterbukaan dan kesetaraan merupakan prinsip dasar dalam kegiatan pengelolaan sampah yang pada akhirnya dapat menciptakan proses berkelanjutan dalam program pengeloaan sampah.</w:t>
      </w:r>
    </w:p>
    <w:p w:rsidR="00483BBB" w:rsidRPr="004E6C07" w:rsidRDefault="00AC71BD" w:rsidP="008768A3">
      <w:pPr>
        <w:autoSpaceDE w:val="0"/>
        <w:autoSpaceDN w:val="0"/>
        <w:adjustRightInd w:val="0"/>
        <w:spacing w:after="0" w:line="240" w:lineRule="auto"/>
        <w:ind w:firstLine="720"/>
        <w:jc w:val="both"/>
        <w:rPr>
          <w:rFonts w:ascii="Arial" w:hAnsi="Arial" w:cs="Arial"/>
          <w:bCs/>
          <w:color w:val="000000"/>
          <w:lang w:val="id-ID"/>
        </w:rPr>
      </w:pPr>
      <w:r w:rsidRPr="004E6C07">
        <w:rPr>
          <w:rFonts w:ascii="Arial" w:hAnsi="Arial" w:cs="Arial"/>
          <w:bCs/>
          <w:color w:val="000000"/>
          <w:lang w:val="id-ID"/>
        </w:rPr>
        <w:t xml:space="preserve">Pada ke empat kajian literatur penelitian </w:t>
      </w:r>
      <w:r w:rsidR="00627B3A" w:rsidRPr="004E6C07">
        <w:rPr>
          <w:rFonts w:ascii="Arial" w:hAnsi="Arial" w:cs="Arial"/>
          <w:bCs/>
          <w:color w:val="000000"/>
          <w:lang w:val="id-ID"/>
        </w:rPr>
        <w:t xml:space="preserve">terdahulu </w:t>
      </w:r>
      <w:r w:rsidRPr="004E6C07">
        <w:rPr>
          <w:rFonts w:ascii="Arial" w:hAnsi="Arial" w:cs="Arial"/>
          <w:bCs/>
          <w:color w:val="000000"/>
          <w:lang w:val="id-ID"/>
        </w:rPr>
        <w:t xml:space="preserve">tersebut mengungkap proses pemberdayaan masyarakat melalui proses komunikasi dan pelatihan </w:t>
      </w:r>
      <w:r w:rsidR="00627B3A" w:rsidRPr="004E6C07">
        <w:rPr>
          <w:rFonts w:ascii="Arial" w:hAnsi="Arial" w:cs="Arial"/>
          <w:bCs/>
          <w:color w:val="000000"/>
          <w:lang w:val="id-ID"/>
        </w:rPr>
        <w:t>serta</w:t>
      </w:r>
      <w:r w:rsidRPr="004E6C07">
        <w:rPr>
          <w:rFonts w:ascii="Arial" w:hAnsi="Arial" w:cs="Arial"/>
          <w:bCs/>
          <w:color w:val="000000"/>
          <w:lang w:val="id-ID"/>
        </w:rPr>
        <w:t xml:space="preserve"> penyuluhan. Perbedaannya dalam penelitian ini adalah komunikasi penyadaran kritis dilakukan melalui proses pendampingan menggunakan strategi komunikasi penyadaran kritis</w:t>
      </w:r>
      <w:r w:rsidR="00881C6C" w:rsidRPr="004E6C07">
        <w:rPr>
          <w:rFonts w:ascii="Arial" w:hAnsi="Arial" w:cs="Arial"/>
          <w:bCs/>
          <w:color w:val="000000"/>
          <w:lang w:val="id-ID"/>
        </w:rPr>
        <w:t xml:space="preserve"> dengan pendekatan partisipatori sebagai upaya berkelanjutan dalam mengembangkan pemberdayaan masyarakat untuk mewuj</w:t>
      </w:r>
      <w:r w:rsidR="00483BBB" w:rsidRPr="004E6C07">
        <w:rPr>
          <w:rFonts w:ascii="Arial" w:hAnsi="Arial" w:cs="Arial"/>
          <w:bCs/>
          <w:color w:val="000000"/>
          <w:lang w:val="id-ID"/>
        </w:rPr>
        <w:t xml:space="preserve">udkan kemandirian, kesadaran, ketrampilan dan pengetahuan masyarakat serta persepsi negatif terhadap sampah sebagai barang tidak berguna. </w:t>
      </w:r>
    </w:p>
    <w:p w:rsidR="00483BBB" w:rsidRPr="004E6C07" w:rsidRDefault="00483BBB" w:rsidP="008768A3">
      <w:pPr>
        <w:autoSpaceDE w:val="0"/>
        <w:autoSpaceDN w:val="0"/>
        <w:adjustRightInd w:val="0"/>
        <w:spacing w:after="0" w:line="240" w:lineRule="auto"/>
        <w:ind w:firstLine="720"/>
        <w:jc w:val="both"/>
        <w:rPr>
          <w:rFonts w:ascii="Arial" w:hAnsi="Arial" w:cs="Arial"/>
          <w:bCs/>
          <w:color w:val="000000"/>
          <w:lang w:val="id-ID"/>
        </w:rPr>
      </w:pPr>
      <w:r w:rsidRPr="004E6C07">
        <w:rPr>
          <w:rFonts w:ascii="Arial" w:hAnsi="Arial" w:cs="Arial"/>
        </w:rPr>
        <w:t xml:space="preserve">Persepsi merupakan aspek penting dalam kehidupan sosial manusia, khususnya dalam merespon sesuatu dari hasil proses pengindraan dan interpretasi. </w:t>
      </w:r>
      <w:proofErr w:type="gramStart"/>
      <w:r w:rsidRPr="004E6C07">
        <w:rPr>
          <w:rFonts w:ascii="Arial" w:hAnsi="Arial" w:cs="Arial"/>
        </w:rPr>
        <w:t>Dalam ilmu filsafat, persepsi merupakan ilmu pengetahuan yang diperoleh dari sensasi informasi pengindraan.</w:t>
      </w:r>
      <w:proofErr w:type="gramEnd"/>
      <w:r w:rsidRPr="004E6C07">
        <w:rPr>
          <w:rFonts w:ascii="Arial" w:hAnsi="Arial" w:cs="Arial"/>
        </w:rPr>
        <w:t xml:space="preserve"> Persepsi mencakup pengindraan yang disebut dengan panca indra yang berupa penglihatan, suara, sentuhan, ba</w:t>
      </w:r>
      <w:r w:rsidR="00627B3A" w:rsidRPr="004E6C07">
        <w:rPr>
          <w:rFonts w:ascii="Arial" w:hAnsi="Arial" w:cs="Arial"/>
        </w:rPr>
        <w:t>u, dan rasa</w:t>
      </w:r>
      <w:proofErr w:type="gramStart"/>
      <w:r w:rsidR="00627B3A" w:rsidRPr="004E6C07">
        <w:rPr>
          <w:rFonts w:ascii="Arial" w:hAnsi="Arial" w:cs="Arial"/>
          <w:lang w:val="id-ID"/>
        </w:rPr>
        <w:t xml:space="preserve">, </w:t>
      </w:r>
      <w:r w:rsidRPr="004E6C07">
        <w:rPr>
          <w:rFonts w:ascii="Arial" w:hAnsi="Arial" w:cs="Arial"/>
        </w:rPr>
        <w:t xml:space="preserve"> ini</w:t>
      </w:r>
      <w:proofErr w:type="gramEnd"/>
      <w:r w:rsidRPr="004E6C07">
        <w:rPr>
          <w:rFonts w:ascii="Arial" w:hAnsi="Arial" w:cs="Arial"/>
        </w:rPr>
        <w:t xml:space="preserve"> juga mencakup apa yang dikenal sebagai </w:t>
      </w:r>
      <w:r w:rsidRPr="004E6C07">
        <w:rPr>
          <w:rFonts w:ascii="Arial" w:hAnsi="Arial" w:cs="Arial"/>
          <w:i/>
        </w:rPr>
        <w:t>proprioception</w:t>
      </w:r>
      <w:r w:rsidRPr="004E6C07">
        <w:rPr>
          <w:rFonts w:ascii="Arial" w:hAnsi="Arial" w:cs="Arial"/>
        </w:rPr>
        <w:t xml:space="preserve">, seperangkat indera dengan kemampuan mendeteksi perubahan gerakan dan posisi tubuh. Melalui proses persepsi dapat diperoleh informasi tentang sifat dan elemen lingkungan dalam kehidupan sosial. Persepsi tidak saja menghasilkan pengalaman tentang dunia namun juga memungkinkan untuk bertindak dalam </w:t>
      </w:r>
      <w:proofErr w:type="gramStart"/>
      <w:r w:rsidRPr="004E6C07">
        <w:rPr>
          <w:rFonts w:ascii="Arial" w:hAnsi="Arial" w:cs="Arial"/>
        </w:rPr>
        <w:t>lingkungan .</w:t>
      </w:r>
      <w:proofErr w:type="gramEnd"/>
      <w:r w:rsidRPr="004E6C07">
        <w:rPr>
          <w:rFonts w:ascii="Arial" w:hAnsi="Arial" w:cs="Arial"/>
          <w:b/>
          <w:color w:val="000000" w:themeColor="text1"/>
        </w:rPr>
        <w:t xml:space="preserve"> </w:t>
      </w:r>
      <w:proofErr w:type="gramStart"/>
      <w:r w:rsidRPr="004E6C07">
        <w:rPr>
          <w:rFonts w:ascii="Arial" w:hAnsi="Arial" w:cs="Arial"/>
          <w:b/>
          <w:color w:val="000000" w:themeColor="text1"/>
        </w:rPr>
        <w:t>(</w:t>
      </w:r>
      <w:r w:rsidRPr="004E6C07">
        <w:rPr>
          <w:rFonts w:ascii="Arial" w:hAnsi="Arial" w:cs="Arial"/>
        </w:rPr>
        <w:t>Couto, N, A.</w:t>
      </w:r>
      <w:proofErr w:type="gramEnd"/>
      <w:r w:rsidRPr="004E6C07">
        <w:rPr>
          <w:rFonts w:ascii="Arial" w:hAnsi="Arial" w:cs="Arial"/>
        </w:rPr>
        <w:t xml:space="preserve">  </w:t>
      </w:r>
      <w:proofErr w:type="gramStart"/>
      <w:r w:rsidRPr="004E6C07">
        <w:rPr>
          <w:rFonts w:ascii="Arial" w:hAnsi="Arial" w:cs="Arial"/>
        </w:rPr>
        <w:t>2016), (Kendra Cherry. 2020).</w:t>
      </w:r>
      <w:proofErr w:type="gramEnd"/>
    </w:p>
    <w:p w:rsidR="0050474C" w:rsidRPr="004E6C07" w:rsidRDefault="00483BBB" w:rsidP="008768A3">
      <w:pPr>
        <w:spacing w:line="240" w:lineRule="auto"/>
        <w:ind w:firstLine="720"/>
        <w:jc w:val="both"/>
        <w:rPr>
          <w:rFonts w:ascii="Arial" w:hAnsi="Arial" w:cs="Arial"/>
          <w:color w:val="000000" w:themeColor="text1"/>
          <w:lang w:val="id-ID"/>
        </w:rPr>
      </w:pPr>
      <w:r w:rsidRPr="004E6C07">
        <w:rPr>
          <w:rFonts w:ascii="Arial" w:hAnsi="Arial" w:cs="Arial"/>
          <w:color w:val="000000" w:themeColor="text1"/>
        </w:rPr>
        <w:t xml:space="preserve">Strategi Komunikasi merupakan </w:t>
      </w:r>
      <w:r w:rsidR="000651F2" w:rsidRPr="004E6C07">
        <w:rPr>
          <w:rFonts w:ascii="Arial" w:hAnsi="Arial" w:cs="Arial"/>
          <w:color w:val="000000" w:themeColor="text1"/>
          <w:lang w:val="id-ID"/>
        </w:rPr>
        <w:t>proses</w:t>
      </w:r>
      <w:r w:rsidRPr="004E6C07">
        <w:rPr>
          <w:rFonts w:ascii="Arial" w:hAnsi="Arial" w:cs="Arial"/>
          <w:color w:val="000000" w:themeColor="text1"/>
        </w:rPr>
        <w:t xml:space="preserve"> komunikasi </w:t>
      </w:r>
      <w:r w:rsidR="000651F2" w:rsidRPr="004E6C07">
        <w:rPr>
          <w:rFonts w:ascii="Arial" w:hAnsi="Arial" w:cs="Arial"/>
          <w:color w:val="000000" w:themeColor="text1"/>
          <w:lang w:val="id-ID"/>
        </w:rPr>
        <w:t>yang direncanakan dengan maksud dan tujuan yang ingin dicapai</w:t>
      </w:r>
      <w:r w:rsidRPr="004E6C07">
        <w:rPr>
          <w:rFonts w:ascii="Arial" w:hAnsi="Arial" w:cs="Arial"/>
          <w:color w:val="000000" w:themeColor="text1"/>
        </w:rPr>
        <w:t xml:space="preserve">. </w:t>
      </w:r>
      <w:proofErr w:type="gramStart"/>
      <w:r w:rsidRPr="004E6C07">
        <w:rPr>
          <w:rFonts w:ascii="Arial" w:hAnsi="Arial" w:cs="Arial"/>
          <w:color w:val="000000" w:themeColor="text1"/>
        </w:rPr>
        <w:t xml:space="preserve">Strategi komunikasi ini </w:t>
      </w:r>
      <w:r w:rsidR="000651F2" w:rsidRPr="004E6C07">
        <w:rPr>
          <w:rFonts w:ascii="Arial" w:hAnsi="Arial" w:cs="Arial"/>
          <w:color w:val="000000" w:themeColor="text1"/>
          <w:lang w:val="id-ID"/>
        </w:rPr>
        <w:t>setidaknya memperlihatkan</w:t>
      </w:r>
      <w:r w:rsidRPr="004E6C07">
        <w:rPr>
          <w:rFonts w:ascii="Arial" w:hAnsi="Arial" w:cs="Arial"/>
          <w:color w:val="000000" w:themeColor="text1"/>
        </w:rPr>
        <w:t xml:space="preserve"> </w:t>
      </w:r>
      <w:r w:rsidR="000651F2" w:rsidRPr="004E6C07">
        <w:rPr>
          <w:rFonts w:ascii="Arial" w:hAnsi="Arial" w:cs="Arial"/>
          <w:color w:val="000000" w:themeColor="text1"/>
        </w:rPr>
        <w:t>operasionalnnya</w:t>
      </w:r>
      <w:r w:rsidR="000651F2" w:rsidRPr="004E6C07">
        <w:rPr>
          <w:rFonts w:ascii="Arial" w:hAnsi="Arial" w:cs="Arial"/>
          <w:color w:val="000000" w:themeColor="text1"/>
          <w:lang w:val="id-ID"/>
        </w:rPr>
        <w:t xml:space="preserve">, </w:t>
      </w:r>
      <w:r w:rsidRPr="004E6C07">
        <w:rPr>
          <w:rFonts w:ascii="Arial" w:hAnsi="Arial" w:cs="Arial"/>
          <w:color w:val="000000" w:themeColor="text1"/>
        </w:rPr>
        <w:t>dalam arti kata bahwa pendekataan yang dilakukan harus berdasarkan pertimbangan keadaan.</w:t>
      </w:r>
      <w:proofErr w:type="gramEnd"/>
      <w:r w:rsidRPr="004E6C07">
        <w:rPr>
          <w:rFonts w:ascii="Arial" w:hAnsi="Arial" w:cs="Arial"/>
          <w:color w:val="000000" w:themeColor="text1"/>
        </w:rPr>
        <w:t xml:space="preserve"> </w:t>
      </w:r>
      <w:proofErr w:type="gramStart"/>
      <w:r w:rsidRPr="004E6C07">
        <w:rPr>
          <w:rFonts w:ascii="Arial" w:hAnsi="Arial" w:cs="Arial"/>
          <w:color w:val="000000" w:themeColor="text1"/>
        </w:rPr>
        <w:t>Setiap aktivitas komunikasi dapat ditetapkan sebagai komunikasi strategis, dan aktivitas tersebut harus diarahkan dan dievaluasi menuju tujuan bersama.</w:t>
      </w:r>
      <w:proofErr w:type="gramEnd"/>
      <w:r w:rsidRPr="004E6C07">
        <w:rPr>
          <w:rFonts w:ascii="Arial" w:hAnsi="Arial" w:cs="Arial"/>
          <w:color w:val="000000" w:themeColor="text1"/>
        </w:rPr>
        <w:t xml:space="preserve"> (Ansgar Zerfass. 2018). Komunikasi adalah dasar dari perubahan sosial yang memandang pembangunan adalah suatu wujud perubahan sosial bersifat partisipatori secara luas untuk memajukan kondisi sosial dan kebendaan serta keadilan yang lebih besar dengan kebebasan dan kualitas tinggi akan kontrol terhadap lingkungan, pembangunan merupakan perubahan yang bermanfaat bagi dan menuju pada sistem sosial dan ekonomi dan diputuskan sebagai harapan dari suatu bangsa. </w:t>
      </w:r>
      <w:proofErr w:type="gramStart"/>
      <w:r w:rsidRPr="004E6C07">
        <w:rPr>
          <w:rFonts w:ascii="Arial" w:hAnsi="Arial" w:cs="Arial"/>
          <w:color w:val="000000" w:themeColor="text1"/>
        </w:rPr>
        <w:t>(Rogers. 1985).</w:t>
      </w:r>
      <w:proofErr w:type="gramEnd"/>
      <w:r w:rsidRPr="004E6C07">
        <w:rPr>
          <w:rFonts w:ascii="Arial" w:hAnsi="Arial" w:cs="Arial"/>
          <w:color w:val="000000" w:themeColor="text1"/>
        </w:rPr>
        <w:t xml:space="preserve"> Oleh karenanya </w:t>
      </w:r>
      <w:r w:rsidRPr="004E6C07">
        <w:rPr>
          <w:rFonts w:ascii="Arial" w:hAnsi="Arial" w:cs="Arial"/>
          <w:color w:val="000000" w:themeColor="text1"/>
        </w:rPr>
        <w:lastRenderedPageBreak/>
        <w:t xml:space="preserve">peranan komunikasi dalam penyadaran masyarakat perlu dikaitkan dengan arah perubahan tersebut dimana aktivitas komunikasi harus bersinergi dengan sistem sosial melalui proses penyampaian pesan untuk merubah sikap, pendapat dan perilaku seseorang. Sehingga dapat disimpulkan bahwa komunikasi pada dasarnya memiliki tiga komponen dalam keterlibatannya </w:t>
      </w:r>
      <w:proofErr w:type="gramStart"/>
      <w:r w:rsidRPr="004E6C07">
        <w:rPr>
          <w:rFonts w:ascii="Arial" w:hAnsi="Arial" w:cs="Arial"/>
          <w:color w:val="000000" w:themeColor="text1"/>
        </w:rPr>
        <w:t>yaitu  komunikator</w:t>
      </w:r>
      <w:proofErr w:type="gramEnd"/>
      <w:r w:rsidRPr="004E6C07">
        <w:rPr>
          <w:rFonts w:ascii="Arial" w:hAnsi="Arial" w:cs="Arial"/>
          <w:color w:val="000000" w:themeColor="text1"/>
        </w:rPr>
        <w:t>, pesan dan komunikan sehingga tercipta pemahaman seutuhnya.</w:t>
      </w:r>
    </w:p>
    <w:p w:rsidR="00BF2CA0" w:rsidRPr="004E6C07" w:rsidRDefault="0081132A" w:rsidP="008768A3">
      <w:pPr>
        <w:jc w:val="center"/>
        <w:rPr>
          <w:rFonts w:ascii="Arial" w:hAnsi="Arial" w:cs="Arial"/>
          <w:b/>
          <w:bCs/>
          <w:color w:val="000000"/>
        </w:rPr>
      </w:pPr>
      <w:r w:rsidRPr="004E6C07">
        <w:rPr>
          <w:rFonts w:ascii="Arial" w:hAnsi="Arial" w:cs="Arial"/>
          <w:b/>
          <w:bCs/>
          <w:color w:val="000000"/>
        </w:rPr>
        <w:t>METODE PENELITIAN</w:t>
      </w:r>
    </w:p>
    <w:p w:rsidR="0050474C" w:rsidRPr="004E6C07" w:rsidRDefault="005443C4" w:rsidP="008768A3">
      <w:pPr>
        <w:spacing w:line="240" w:lineRule="auto"/>
        <w:ind w:firstLine="720"/>
        <w:jc w:val="both"/>
        <w:rPr>
          <w:rFonts w:ascii="Arial" w:hAnsi="Arial" w:cs="Arial"/>
        </w:rPr>
      </w:pPr>
      <w:proofErr w:type="gramStart"/>
      <w:r w:rsidRPr="004E6C07">
        <w:rPr>
          <w:rFonts w:ascii="Arial" w:hAnsi="Arial" w:cs="Arial"/>
        </w:rPr>
        <w:t xml:space="preserve">Metode yang digunakan dalam penelitian ini adalah </w:t>
      </w:r>
      <w:r w:rsidRPr="004E6C07">
        <w:rPr>
          <w:rFonts w:ascii="Arial" w:hAnsi="Arial" w:cs="Arial"/>
          <w:lang w:val="id-ID"/>
        </w:rPr>
        <w:t>kualitatif dengan menggunakan paradigma konstruktivisme</w:t>
      </w:r>
      <w:r w:rsidRPr="004E6C07">
        <w:rPr>
          <w:rFonts w:ascii="Arial" w:hAnsi="Arial" w:cs="Arial"/>
        </w:rPr>
        <w:t>.</w:t>
      </w:r>
      <w:proofErr w:type="gramEnd"/>
      <w:r w:rsidRPr="004E6C07">
        <w:rPr>
          <w:rFonts w:ascii="Arial" w:hAnsi="Arial" w:cs="Arial"/>
        </w:rPr>
        <w:t xml:space="preserve"> </w:t>
      </w:r>
      <w:r w:rsidRPr="004E6C07">
        <w:rPr>
          <w:rFonts w:ascii="Arial" w:hAnsi="Arial" w:cs="Arial"/>
          <w:lang w:val="id-ID"/>
        </w:rPr>
        <w:t>P</w:t>
      </w:r>
      <w:r w:rsidRPr="004E6C07">
        <w:rPr>
          <w:rFonts w:ascii="Arial" w:hAnsi="Arial" w:cs="Arial"/>
        </w:rPr>
        <w:t xml:space="preserve">aradigma konstruktivisme </w:t>
      </w:r>
      <w:r w:rsidRPr="004E6C07">
        <w:rPr>
          <w:rFonts w:ascii="Arial" w:hAnsi="Arial" w:cs="Arial"/>
          <w:lang w:val="id-ID"/>
        </w:rPr>
        <w:t>merupakan</w:t>
      </w:r>
      <w:r w:rsidRPr="004E6C07">
        <w:rPr>
          <w:rFonts w:ascii="Arial" w:hAnsi="Arial" w:cs="Arial"/>
        </w:rPr>
        <w:t xml:space="preserve"> pengetahuan </w:t>
      </w:r>
      <w:r w:rsidRPr="004E6C07">
        <w:rPr>
          <w:rFonts w:ascii="Arial" w:hAnsi="Arial" w:cs="Arial"/>
          <w:lang w:val="id-ID"/>
        </w:rPr>
        <w:t>dan kemampuan yang diperoleh peneliti dalam memahami sudut pandang narasummber. (</w:t>
      </w:r>
      <w:r w:rsidRPr="004E6C07">
        <w:rPr>
          <w:rFonts w:ascii="Arial" w:hAnsi="Arial" w:cs="Arial"/>
        </w:rPr>
        <w:t>Creswell (2007)</w:t>
      </w:r>
      <w:r w:rsidRPr="004E6C07">
        <w:rPr>
          <w:rFonts w:ascii="Arial" w:hAnsi="Arial" w:cs="Arial"/>
          <w:lang w:val="id-ID"/>
        </w:rPr>
        <w:t xml:space="preserve">. </w:t>
      </w:r>
      <w:r w:rsidRPr="004E6C07">
        <w:rPr>
          <w:rFonts w:ascii="Arial" w:hAnsi="Arial" w:cs="Arial"/>
        </w:rPr>
        <w:t xml:space="preserve"> D</w:t>
      </w:r>
      <w:r w:rsidRPr="004E6C07">
        <w:rPr>
          <w:rFonts w:ascii="Arial" w:hAnsi="Arial" w:cs="Arial"/>
          <w:lang w:val="id-ID"/>
        </w:rPr>
        <w:t xml:space="preserve">ata </w:t>
      </w:r>
      <w:r w:rsidRPr="004E6C07">
        <w:rPr>
          <w:rFonts w:ascii="Arial" w:hAnsi="Arial" w:cs="Arial"/>
        </w:rPr>
        <w:t xml:space="preserve">yang digunakan dalam penelitian ini </w:t>
      </w:r>
      <w:r w:rsidRPr="004E6C07">
        <w:rPr>
          <w:rFonts w:ascii="Arial" w:hAnsi="Arial" w:cs="Arial"/>
          <w:lang w:val="id-ID"/>
        </w:rPr>
        <w:t xml:space="preserve">merupakan </w:t>
      </w:r>
      <w:r w:rsidRPr="004E6C07">
        <w:rPr>
          <w:rFonts w:ascii="Arial" w:hAnsi="Arial" w:cs="Arial"/>
        </w:rPr>
        <w:t>data</w:t>
      </w:r>
      <w:r w:rsidRPr="004E6C07">
        <w:rPr>
          <w:rFonts w:ascii="Arial" w:hAnsi="Arial" w:cs="Arial"/>
          <w:lang w:val="id-ID"/>
        </w:rPr>
        <w:t xml:space="preserve"> primer</w:t>
      </w:r>
      <w:r w:rsidRPr="004E6C07">
        <w:rPr>
          <w:rFonts w:ascii="Arial" w:hAnsi="Arial" w:cs="Arial"/>
        </w:rPr>
        <w:t xml:space="preserve"> bersumber dari wawancara dengan narasumber dan data sekunder dengan p</w:t>
      </w:r>
      <w:r w:rsidRPr="004E6C07">
        <w:rPr>
          <w:rFonts w:ascii="Arial" w:hAnsi="Arial" w:cs="Arial"/>
          <w:lang w:val="id-ID"/>
        </w:rPr>
        <w:t xml:space="preserve">engumpulan data meliputi artikel publikasi, literatur, jurnal, dan buku </w:t>
      </w:r>
      <w:r w:rsidRPr="004E6C07">
        <w:rPr>
          <w:rFonts w:ascii="Arial" w:hAnsi="Arial" w:cs="Arial"/>
        </w:rPr>
        <w:t xml:space="preserve">dijadikan acuan </w:t>
      </w:r>
      <w:r w:rsidRPr="004E6C07">
        <w:rPr>
          <w:rFonts w:ascii="Arial" w:hAnsi="Arial" w:cs="Arial"/>
          <w:lang w:val="id-ID"/>
        </w:rPr>
        <w:t xml:space="preserve">dalam </w:t>
      </w:r>
      <w:r w:rsidRPr="004E6C07">
        <w:rPr>
          <w:rFonts w:ascii="Arial" w:hAnsi="Arial" w:cs="Arial"/>
        </w:rPr>
        <w:t xml:space="preserve">penelitian </w:t>
      </w:r>
      <w:r w:rsidRPr="004E6C07">
        <w:rPr>
          <w:rFonts w:ascii="Arial" w:hAnsi="Arial" w:cs="Arial"/>
          <w:lang w:val="id-ID"/>
        </w:rPr>
        <w:t xml:space="preserve"> ini </w:t>
      </w:r>
      <w:r w:rsidRPr="004E6C07">
        <w:rPr>
          <w:rFonts w:ascii="Arial" w:hAnsi="Arial" w:cs="Arial"/>
        </w:rPr>
        <w:t xml:space="preserve">dengan pengumpulan data pustaka, membaca bahan pustaka, mencatat kemudian mengolah bahan pustaka untuk dijadikan bahasan dan hasil </w:t>
      </w:r>
      <w:r w:rsidRPr="004E6C07">
        <w:rPr>
          <w:rFonts w:ascii="Arial" w:hAnsi="Arial" w:cs="Arial"/>
          <w:lang w:val="id-ID"/>
        </w:rPr>
        <w:t>kajian</w:t>
      </w:r>
      <w:r w:rsidRPr="004E6C07">
        <w:rPr>
          <w:rFonts w:ascii="Arial" w:hAnsi="Arial" w:cs="Arial"/>
        </w:rPr>
        <w:t xml:space="preserve">. Data pustaka adalah ringkasan yang ditulis dari artikel dan jurnal, buku atau dokumen lain yang merefleksikan situasi </w:t>
      </w:r>
      <w:r w:rsidR="00570017" w:rsidRPr="004E6C07">
        <w:rPr>
          <w:rFonts w:ascii="Arial" w:hAnsi="Arial" w:cs="Arial"/>
        </w:rPr>
        <w:t>masa lalu dan situasi saat ini</w:t>
      </w:r>
      <w:r w:rsidR="00570017" w:rsidRPr="004E6C07">
        <w:rPr>
          <w:rFonts w:ascii="Arial" w:hAnsi="Arial" w:cs="Arial"/>
          <w:lang w:val="id-ID"/>
        </w:rPr>
        <w:t xml:space="preserve"> untuk </w:t>
      </w:r>
      <w:r w:rsidRPr="004E6C07">
        <w:rPr>
          <w:rFonts w:ascii="Arial" w:hAnsi="Arial" w:cs="Arial"/>
        </w:rPr>
        <w:t>menetapkan literatur menjadi topik, dan mendokumentasi pustaka untuk penelitian ya</w:t>
      </w:r>
      <w:r w:rsidR="00D33E20" w:rsidRPr="004E6C07">
        <w:rPr>
          <w:rFonts w:ascii="Arial" w:hAnsi="Arial" w:cs="Arial"/>
        </w:rPr>
        <w:t>ng diusulkan. (Creswell. 2008</w:t>
      </w:r>
      <w:r w:rsidRPr="004E6C07">
        <w:rPr>
          <w:rFonts w:ascii="Arial" w:hAnsi="Arial" w:cs="Arial"/>
        </w:rPr>
        <w:t>)</w:t>
      </w:r>
    </w:p>
    <w:p w:rsidR="000B75F1" w:rsidRPr="004E6C07" w:rsidRDefault="0081132A" w:rsidP="008768A3">
      <w:pPr>
        <w:jc w:val="center"/>
        <w:rPr>
          <w:rFonts w:ascii="Arial" w:hAnsi="Arial" w:cs="Arial"/>
          <w:b/>
          <w:bCs/>
          <w:color w:val="000000"/>
          <w:lang w:val="id-ID"/>
        </w:rPr>
      </w:pPr>
      <w:r w:rsidRPr="004E6C07">
        <w:rPr>
          <w:rFonts w:ascii="Arial" w:hAnsi="Arial" w:cs="Arial"/>
          <w:b/>
          <w:bCs/>
          <w:color w:val="000000"/>
        </w:rPr>
        <w:t>HASIL DAN PEMBAHASAN</w:t>
      </w:r>
    </w:p>
    <w:p w:rsidR="00460EFC" w:rsidRPr="004E6C07" w:rsidRDefault="000B75F1" w:rsidP="008768A3">
      <w:pPr>
        <w:spacing w:line="240" w:lineRule="auto"/>
        <w:ind w:firstLine="720"/>
        <w:jc w:val="both"/>
        <w:rPr>
          <w:rFonts w:ascii="Arial" w:hAnsi="Arial" w:cs="Arial"/>
          <w:bCs/>
          <w:color w:val="000000"/>
        </w:rPr>
      </w:pPr>
      <w:r w:rsidRPr="004E6C07">
        <w:rPr>
          <w:rFonts w:ascii="Arial" w:hAnsi="Arial" w:cs="Arial"/>
          <w:bCs/>
          <w:color w:val="000000"/>
        </w:rPr>
        <w:t>Pengelolaan sampah dijak</w:t>
      </w:r>
      <w:r w:rsidR="001B5BBD" w:rsidRPr="004E6C07">
        <w:rPr>
          <w:rFonts w:ascii="Arial" w:hAnsi="Arial" w:cs="Arial"/>
          <w:bCs/>
          <w:color w:val="000000"/>
          <w:lang w:val="id-ID"/>
        </w:rPr>
        <w:t>a</w:t>
      </w:r>
      <w:r w:rsidRPr="004E6C07">
        <w:rPr>
          <w:rFonts w:ascii="Arial" w:hAnsi="Arial" w:cs="Arial"/>
          <w:bCs/>
          <w:color w:val="000000"/>
        </w:rPr>
        <w:t>rta mengalami p</w:t>
      </w:r>
      <w:r w:rsidR="002D7EAB" w:rsidRPr="004E6C07">
        <w:rPr>
          <w:rFonts w:ascii="Arial" w:hAnsi="Arial" w:cs="Arial"/>
          <w:bCs/>
          <w:color w:val="000000"/>
        </w:rPr>
        <w:t>eningkatan dari tahun ke tahun dengan penyumbang sampah terbesar dari rumah tangga sebesar 6</w:t>
      </w:r>
      <w:r w:rsidR="00460EFC" w:rsidRPr="004E6C07">
        <w:rPr>
          <w:rFonts w:ascii="Arial" w:hAnsi="Arial" w:cs="Arial"/>
          <w:bCs/>
          <w:color w:val="000000"/>
        </w:rPr>
        <w:t>0</w:t>
      </w:r>
      <w:r w:rsidR="002D7EAB" w:rsidRPr="004E6C07">
        <w:rPr>
          <w:rFonts w:ascii="Arial" w:hAnsi="Arial" w:cs="Arial"/>
          <w:bCs/>
          <w:color w:val="000000"/>
        </w:rPr>
        <w:t>%, d</w:t>
      </w:r>
      <w:r w:rsidRPr="004E6C07">
        <w:rPr>
          <w:rFonts w:ascii="Arial" w:hAnsi="Arial" w:cs="Arial"/>
          <w:bCs/>
          <w:color w:val="000000"/>
        </w:rPr>
        <w:t xml:space="preserve">ata </w:t>
      </w:r>
      <w:proofErr w:type="gramStart"/>
      <w:r w:rsidRPr="004E6C07">
        <w:rPr>
          <w:rFonts w:ascii="Arial" w:hAnsi="Arial" w:cs="Arial"/>
          <w:bCs/>
          <w:color w:val="000000"/>
        </w:rPr>
        <w:t>dinas</w:t>
      </w:r>
      <w:proofErr w:type="gramEnd"/>
      <w:r w:rsidRPr="004E6C07">
        <w:rPr>
          <w:rFonts w:ascii="Arial" w:hAnsi="Arial" w:cs="Arial"/>
          <w:bCs/>
          <w:color w:val="000000"/>
        </w:rPr>
        <w:t xml:space="preserve"> lingkungan hidup jakarta tahun 2019 menunjukkan terdapat peningkatan </w:t>
      </w:r>
      <w:r w:rsidR="00DD7874" w:rsidRPr="004E6C07">
        <w:rPr>
          <w:rFonts w:ascii="Arial" w:hAnsi="Arial" w:cs="Arial"/>
          <w:bCs/>
          <w:color w:val="000000"/>
        </w:rPr>
        <w:t>produksi s</w:t>
      </w:r>
      <w:r w:rsidR="00A4050C" w:rsidRPr="004E6C07">
        <w:rPr>
          <w:rFonts w:ascii="Arial" w:hAnsi="Arial" w:cs="Arial"/>
          <w:bCs/>
          <w:color w:val="000000"/>
        </w:rPr>
        <w:t>ampah pada lima tahun terakhi</w:t>
      </w:r>
      <w:r w:rsidR="002D7EAB" w:rsidRPr="004E6C07">
        <w:rPr>
          <w:rFonts w:ascii="Arial" w:hAnsi="Arial" w:cs="Arial"/>
          <w:bCs/>
          <w:color w:val="000000"/>
        </w:rPr>
        <w:t>r. Dengan jumlah sampah yang dihasilkan oleh penduduk Jakarta hingga 7.500 ton per hari, diperkirakan TPST Bantargebang akan penuh pada 2021 dengan total daya tamping 49 ton hanya menyisakan 10 juta ton.</w:t>
      </w:r>
    </w:p>
    <w:p w:rsidR="006B5653" w:rsidRDefault="006B5653" w:rsidP="008768A3">
      <w:pPr>
        <w:spacing w:line="240" w:lineRule="auto"/>
        <w:ind w:firstLine="720"/>
        <w:jc w:val="center"/>
        <w:rPr>
          <w:rFonts w:ascii="Arial" w:hAnsi="Arial" w:cs="Arial"/>
          <w:bCs/>
          <w:color w:val="000000"/>
          <w:lang w:val="id-ID"/>
        </w:rPr>
      </w:pPr>
    </w:p>
    <w:p w:rsidR="00460EFC" w:rsidRPr="004E6C07" w:rsidRDefault="004C7AF8" w:rsidP="008768A3">
      <w:pPr>
        <w:spacing w:line="240" w:lineRule="auto"/>
        <w:ind w:firstLine="720"/>
        <w:jc w:val="center"/>
        <w:rPr>
          <w:rFonts w:ascii="Arial" w:hAnsi="Arial" w:cs="Arial"/>
          <w:bCs/>
          <w:color w:val="000000"/>
        </w:rPr>
      </w:pPr>
      <w:r>
        <w:rPr>
          <w:rFonts w:ascii="Arial" w:hAnsi="Arial" w:cs="Arial"/>
          <w:bCs/>
          <w:color w:val="000000"/>
          <w:lang w:val="id-ID"/>
        </w:rPr>
        <w:t xml:space="preserve">Grafik </w:t>
      </w:r>
      <w:r w:rsidR="00460EFC" w:rsidRPr="004E6C07">
        <w:rPr>
          <w:rFonts w:ascii="Arial" w:hAnsi="Arial" w:cs="Arial"/>
          <w:bCs/>
          <w:color w:val="000000"/>
        </w:rPr>
        <w:t>1 Sumber Sampah</w:t>
      </w:r>
    </w:p>
    <w:p w:rsidR="00A4050C" w:rsidRDefault="00460EFC" w:rsidP="008B161E">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noProof/>
          <w:color w:val="000000" w:themeColor="text1"/>
          <w:sz w:val="24"/>
          <w:szCs w:val="24"/>
          <w:lang w:val="id-ID" w:eastAsia="id-ID"/>
        </w:rPr>
        <w:drawing>
          <wp:inline distT="0" distB="0" distL="0" distR="0" wp14:anchorId="195E2297" wp14:editId="4B61BA8B">
            <wp:extent cx="4610100" cy="15144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7AF8" w:rsidRDefault="004C7AF8" w:rsidP="001C0B5E">
      <w:pPr>
        <w:jc w:val="center"/>
        <w:rPr>
          <w:rFonts w:ascii="Times New Roman" w:hAnsi="Times New Roman" w:cs="Times New Roman"/>
          <w:bCs/>
          <w:color w:val="000000"/>
          <w:sz w:val="24"/>
          <w:szCs w:val="24"/>
          <w:lang w:val="id-ID"/>
        </w:rPr>
      </w:pPr>
    </w:p>
    <w:p w:rsidR="004C7AF8" w:rsidRDefault="004C7AF8" w:rsidP="007E5C30">
      <w:pPr>
        <w:rPr>
          <w:rFonts w:ascii="Times New Roman" w:hAnsi="Times New Roman" w:cs="Times New Roman"/>
          <w:bCs/>
          <w:color w:val="000000"/>
          <w:sz w:val="24"/>
          <w:szCs w:val="24"/>
          <w:lang w:val="id-ID"/>
        </w:rPr>
      </w:pPr>
      <w:bookmarkStart w:id="0" w:name="_GoBack"/>
      <w:bookmarkEnd w:id="0"/>
    </w:p>
    <w:p w:rsidR="001C0B5E" w:rsidRDefault="004C7AF8" w:rsidP="001C0B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lang w:val="id-ID"/>
        </w:rPr>
        <w:lastRenderedPageBreak/>
        <w:t xml:space="preserve">Grafik </w:t>
      </w:r>
      <w:r w:rsidR="00460EFC">
        <w:rPr>
          <w:rFonts w:ascii="Times New Roman" w:hAnsi="Times New Roman" w:cs="Times New Roman"/>
          <w:bCs/>
          <w:color w:val="000000"/>
          <w:sz w:val="24"/>
          <w:szCs w:val="24"/>
        </w:rPr>
        <w:t>2</w:t>
      </w:r>
      <w:r w:rsidR="001C0B5E">
        <w:rPr>
          <w:rFonts w:ascii="Times New Roman" w:hAnsi="Times New Roman" w:cs="Times New Roman"/>
          <w:bCs/>
          <w:color w:val="000000"/>
          <w:sz w:val="24"/>
          <w:szCs w:val="24"/>
        </w:rPr>
        <w:t xml:space="preserve">. </w:t>
      </w:r>
      <w:r w:rsidR="003A4912">
        <w:rPr>
          <w:rFonts w:ascii="Times New Roman" w:hAnsi="Times New Roman" w:cs="Times New Roman"/>
          <w:bCs/>
          <w:color w:val="000000"/>
          <w:sz w:val="24"/>
          <w:szCs w:val="24"/>
        </w:rPr>
        <w:t>Peningkatan Volume Sampah</w:t>
      </w:r>
      <w:r w:rsidR="001C0B5E">
        <w:rPr>
          <w:rFonts w:ascii="Times New Roman" w:hAnsi="Times New Roman" w:cs="Times New Roman"/>
          <w:bCs/>
          <w:color w:val="000000"/>
          <w:sz w:val="24"/>
          <w:szCs w:val="24"/>
        </w:rPr>
        <w:t xml:space="preserve"> </w:t>
      </w:r>
    </w:p>
    <w:p w:rsidR="00163180" w:rsidRDefault="00460EFC" w:rsidP="00460EFC">
      <w:pPr>
        <w:jc w:val="center"/>
        <w:rPr>
          <w:rFonts w:ascii="Times New Roman" w:hAnsi="Times New Roman" w:cs="Times New Roman"/>
          <w:bCs/>
          <w:color w:val="000000"/>
          <w:sz w:val="24"/>
          <w:szCs w:val="24"/>
        </w:rPr>
      </w:pPr>
      <w:r>
        <w:rPr>
          <w:rFonts w:ascii="Times New Roman" w:hAnsi="Times New Roman" w:cs="Times New Roman"/>
          <w:bCs/>
          <w:noProof/>
          <w:color w:val="000000" w:themeColor="text1"/>
          <w:sz w:val="24"/>
          <w:szCs w:val="24"/>
          <w:lang w:val="id-ID" w:eastAsia="id-ID"/>
        </w:rPr>
        <w:drawing>
          <wp:inline distT="0" distB="0" distL="0" distR="0" wp14:anchorId="0C3F26E6" wp14:editId="6DC3FE93">
            <wp:extent cx="4623759" cy="1561381"/>
            <wp:effectExtent l="0" t="0" r="24765" b="203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C0B5E" w:rsidRPr="008768A3" w:rsidRDefault="008B161E" w:rsidP="008768A3">
      <w:pPr>
        <w:spacing w:line="240" w:lineRule="auto"/>
        <w:jc w:val="center"/>
        <w:rPr>
          <w:rFonts w:ascii="Arial" w:hAnsi="Arial" w:cs="Arial"/>
          <w:bCs/>
          <w:color w:val="000000"/>
        </w:rPr>
      </w:pPr>
      <w:proofErr w:type="gramStart"/>
      <w:r w:rsidRPr="008768A3">
        <w:rPr>
          <w:rFonts w:ascii="Arial" w:hAnsi="Arial" w:cs="Arial"/>
          <w:bCs/>
          <w:color w:val="000000"/>
        </w:rPr>
        <w:t>Sumber :</w:t>
      </w:r>
      <w:proofErr w:type="gramEnd"/>
      <w:r w:rsidRPr="008768A3">
        <w:rPr>
          <w:rFonts w:ascii="Arial" w:hAnsi="Arial" w:cs="Arial"/>
          <w:bCs/>
          <w:color w:val="000000"/>
        </w:rPr>
        <w:t xml:space="preserve"> diolah</w:t>
      </w:r>
      <w:r w:rsidR="001C0B5E" w:rsidRPr="008768A3">
        <w:rPr>
          <w:rFonts w:ascii="Arial" w:hAnsi="Arial" w:cs="Arial"/>
          <w:bCs/>
          <w:color w:val="000000"/>
        </w:rPr>
        <w:t xml:space="preserve"> dari dinas lingkungan hidup (2020)</w:t>
      </w:r>
    </w:p>
    <w:p w:rsidR="006B5653" w:rsidRDefault="006B5653" w:rsidP="008768A3">
      <w:pPr>
        <w:spacing w:line="240" w:lineRule="auto"/>
        <w:ind w:firstLine="720"/>
        <w:jc w:val="both"/>
        <w:rPr>
          <w:rFonts w:ascii="Arial" w:hAnsi="Arial" w:cs="Arial"/>
          <w:bCs/>
          <w:color w:val="000000"/>
          <w:lang w:val="id-ID"/>
        </w:rPr>
      </w:pPr>
    </w:p>
    <w:p w:rsidR="008B161E" w:rsidRPr="008768A3" w:rsidRDefault="008B161E" w:rsidP="008768A3">
      <w:pPr>
        <w:spacing w:line="240" w:lineRule="auto"/>
        <w:ind w:firstLine="720"/>
        <w:jc w:val="both"/>
        <w:rPr>
          <w:rFonts w:ascii="Arial" w:hAnsi="Arial" w:cs="Arial"/>
          <w:bCs/>
          <w:color w:val="000000"/>
          <w:lang w:val="id-ID"/>
        </w:rPr>
      </w:pPr>
      <w:r w:rsidRPr="008768A3">
        <w:rPr>
          <w:rFonts w:ascii="Arial" w:hAnsi="Arial" w:cs="Arial"/>
          <w:bCs/>
          <w:color w:val="000000"/>
          <w:lang w:val="id-ID"/>
        </w:rPr>
        <w:t>Penumpukan j</w:t>
      </w:r>
      <w:r w:rsidR="001C0B5E" w:rsidRPr="008768A3">
        <w:rPr>
          <w:rFonts w:ascii="Arial" w:hAnsi="Arial" w:cs="Arial"/>
          <w:bCs/>
          <w:color w:val="000000"/>
        </w:rPr>
        <w:t>um</w:t>
      </w:r>
      <w:r w:rsidR="00295300" w:rsidRPr="008768A3">
        <w:rPr>
          <w:rFonts w:ascii="Arial" w:hAnsi="Arial" w:cs="Arial"/>
          <w:bCs/>
          <w:color w:val="000000"/>
        </w:rPr>
        <w:t xml:space="preserve">lah sampah </w:t>
      </w:r>
      <w:r w:rsidRPr="008768A3">
        <w:rPr>
          <w:rFonts w:ascii="Arial" w:hAnsi="Arial" w:cs="Arial"/>
          <w:bCs/>
          <w:color w:val="000000"/>
          <w:lang w:val="id-ID"/>
        </w:rPr>
        <w:t xml:space="preserve">semaikin </w:t>
      </w:r>
      <w:r w:rsidR="00295300" w:rsidRPr="008768A3">
        <w:rPr>
          <w:rFonts w:ascii="Arial" w:hAnsi="Arial" w:cs="Arial"/>
          <w:bCs/>
          <w:color w:val="000000"/>
        </w:rPr>
        <w:t xml:space="preserve">meningkat dari tahun ke tahun. </w:t>
      </w:r>
      <w:proofErr w:type="gramStart"/>
      <w:r w:rsidR="00295300" w:rsidRPr="008768A3">
        <w:rPr>
          <w:rFonts w:ascii="Arial" w:hAnsi="Arial" w:cs="Arial"/>
          <w:bCs/>
          <w:color w:val="000000"/>
        </w:rPr>
        <w:t>Hal ini tentu menjadi peringatan bagi pemerintah dan masyarakat untuk mampu mengelola sampah secara efektif dan tepat.</w:t>
      </w:r>
      <w:proofErr w:type="gramEnd"/>
      <w:r w:rsidR="00295300" w:rsidRPr="008768A3">
        <w:rPr>
          <w:rFonts w:ascii="Arial" w:hAnsi="Arial" w:cs="Arial"/>
          <w:bCs/>
          <w:color w:val="000000"/>
        </w:rPr>
        <w:t xml:space="preserve"> </w:t>
      </w:r>
      <w:proofErr w:type="gramStart"/>
      <w:r w:rsidR="00295300" w:rsidRPr="008768A3">
        <w:rPr>
          <w:rFonts w:ascii="Arial" w:hAnsi="Arial" w:cs="Arial"/>
          <w:bCs/>
          <w:color w:val="000000"/>
        </w:rPr>
        <w:t>Idealny</w:t>
      </w:r>
      <w:r w:rsidR="000B4ECF" w:rsidRPr="008768A3">
        <w:rPr>
          <w:rFonts w:ascii="Arial" w:hAnsi="Arial" w:cs="Arial"/>
          <w:bCs/>
          <w:color w:val="000000"/>
        </w:rPr>
        <w:t>a pengelolaan sampah dikelola dari hulu sampai dengan hilir.</w:t>
      </w:r>
      <w:proofErr w:type="gramEnd"/>
      <w:r w:rsidR="000B4ECF" w:rsidRPr="008768A3">
        <w:rPr>
          <w:rFonts w:ascii="Arial" w:hAnsi="Arial" w:cs="Arial"/>
          <w:bCs/>
          <w:color w:val="000000"/>
        </w:rPr>
        <w:t xml:space="preserve"> </w:t>
      </w:r>
      <w:proofErr w:type="gramStart"/>
      <w:r w:rsidR="000B4ECF" w:rsidRPr="008768A3">
        <w:rPr>
          <w:rFonts w:ascii="Arial" w:hAnsi="Arial" w:cs="Arial"/>
          <w:bCs/>
          <w:color w:val="000000"/>
        </w:rPr>
        <w:t>Regulasi kebijakan dari pemerintah perlu dan penting di buatka</w:t>
      </w:r>
      <w:r w:rsidRPr="008768A3">
        <w:rPr>
          <w:rFonts w:ascii="Arial" w:hAnsi="Arial" w:cs="Arial"/>
          <w:bCs/>
          <w:color w:val="000000"/>
        </w:rPr>
        <w:t>n dari hal yang</w:t>
      </w:r>
      <w:r w:rsidR="000B4ECF" w:rsidRPr="008768A3">
        <w:rPr>
          <w:rFonts w:ascii="Arial" w:hAnsi="Arial" w:cs="Arial"/>
          <w:bCs/>
          <w:color w:val="000000"/>
        </w:rPr>
        <w:t xml:space="preserve"> bersifat strategis sampai dengan yang bersifat implementatif.</w:t>
      </w:r>
      <w:proofErr w:type="gramEnd"/>
      <w:r w:rsidR="000B4ECF" w:rsidRPr="008768A3">
        <w:rPr>
          <w:rFonts w:ascii="Arial" w:hAnsi="Arial" w:cs="Arial"/>
          <w:bCs/>
          <w:color w:val="000000"/>
        </w:rPr>
        <w:t xml:space="preserve"> </w:t>
      </w:r>
      <w:proofErr w:type="gramStart"/>
      <w:r w:rsidR="00301557" w:rsidRPr="008768A3">
        <w:rPr>
          <w:rFonts w:ascii="Arial" w:hAnsi="Arial" w:cs="Arial"/>
          <w:bCs/>
          <w:color w:val="000000"/>
        </w:rPr>
        <w:t>Berbagai kebijakan dan regulasi dari pemerintah sudah dibuat dengan baik, teteapi kemudian implementasi mengalami berbagai kendala.</w:t>
      </w:r>
      <w:proofErr w:type="gramEnd"/>
      <w:r w:rsidR="00301557" w:rsidRPr="008768A3">
        <w:rPr>
          <w:rFonts w:ascii="Arial" w:hAnsi="Arial" w:cs="Arial"/>
          <w:bCs/>
          <w:color w:val="000000"/>
        </w:rPr>
        <w:t xml:space="preserve"> </w:t>
      </w:r>
      <w:proofErr w:type="gramStart"/>
      <w:r w:rsidR="00301557" w:rsidRPr="008768A3">
        <w:rPr>
          <w:rFonts w:ascii="Arial" w:hAnsi="Arial" w:cs="Arial"/>
          <w:bCs/>
          <w:color w:val="000000"/>
        </w:rPr>
        <w:t>Terbatasnya jumlah petugas dan kotak sampah pada masing-masing RT dan RW masih terbatas.</w:t>
      </w:r>
      <w:proofErr w:type="gramEnd"/>
      <w:r w:rsidR="00301557" w:rsidRPr="008768A3">
        <w:rPr>
          <w:rFonts w:ascii="Arial" w:hAnsi="Arial" w:cs="Arial"/>
          <w:bCs/>
          <w:color w:val="000000"/>
        </w:rPr>
        <w:t xml:space="preserve"> </w:t>
      </w:r>
    </w:p>
    <w:p w:rsidR="001C0B5E" w:rsidRPr="008768A3" w:rsidRDefault="00301557" w:rsidP="008768A3">
      <w:pPr>
        <w:spacing w:line="240" w:lineRule="auto"/>
        <w:ind w:firstLine="720"/>
        <w:jc w:val="both"/>
        <w:rPr>
          <w:rFonts w:ascii="Arial" w:hAnsi="Arial" w:cs="Arial"/>
          <w:bCs/>
          <w:color w:val="000000"/>
        </w:rPr>
      </w:pPr>
      <w:proofErr w:type="gramStart"/>
      <w:r w:rsidRPr="008768A3">
        <w:rPr>
          <w:rFonts w:ascii="Arial" w:hAnsi="Arial" w:cs="Arial"/>
          <w:bCs/>
          <w:color w:val="000000"/>
        </w:rPr>
        <w:t>Aspek monitoring dan evaluasi perlu dilakukan dan dijalankan oleh pemerintah daerah DKI Jakarta.</w:t>
      </w:r>
      <w:proofErr w:type="gramEnd"/>
      <w:r w:rsidRPr="008768A3">
        <w:rPr>
          <w:rFonts w:ascii="Arial" w:hAnsi="Arial" w:cs="Arial"/>
          <w:bCs/>
          <w:color w:val="000000"/>
        </w:rPr>
        <w:t xml:space="preserve"> Pada sisi </w:t>
      </w:r>
      <w:proofErr w:type="gramStart"/>
      <w:r w:rsidRPr="008768A3">
        <w:rPr>
          <w:rFonts w:ascii="Arial" w:hAnsi="Arial" w:cs="Arial"/>
          <w:bCs/>
          <w:color w:val="000000"/>
        </w:rPr>
        <w:t>lain</w:t>
      </w:r>
      <w:proofErr w:type="gramEnd"/>
      <w:r w:rsidRPr="008768A3">
        <w:rPr>
          <w:rFonts w:ascii="Arial" w:hAnsi="Arial" w:cs="Arial"/>
          <w:bCs/>
          <w:color w:val="000000"/>
        </w:rPr>
        <w:t xml:space="preserve"> kesadaran masyarakat untuk mengelola sampah rumah tangga masih sangat rendah. </w:t>
      </w:r>
      <w:proofErr w:type="gramStart"/>
      <w:r w:rsidRPr="008768A3">
        <w:rPr>
          <w:rFonts w:ascii="Arial" w:hAnsi="Arial" w:cs="Arial"/>
          <w:bCs/>
          <w:color w:val="000000"/>
        </w:rPr>
        <w:t>Sampah rumah tangga menyumbang sampah yang paling banyak diantara sampah sampah lainya.</w:t>
      </w:r>
      <w:proofErr w:type="gramEnd"/>
      <w:r w:rsidRPr="008768A3">
        <w:rPr>
          <w:rFonts w:ascii="Arial" w:hAnsi="Arial" w:cs="Arial"/>
          <w:bCs/>
          <w:color w:val="000000"/>
        </w:rPr>
        <w:t xml:space="preserve"> </w:t>
      </w:r>
      <w:r w:rsidR="002F3FB9" w:rsidRPr="008768A3">
        <w:rPr>
          <w:rFonts w:ascii="Arial" w:hAnsi="Arial" w:cs="Arial"/>
          <w:bCs/>
          <w:color w:val="000000"/>
        </w:rPr>
        <w:t xml:space="preserve">Pengelolaan sampah organik dan non organik perlu dipisahkan dan dikelola sejak pada level rumah tangga. </w:t>
      </w:r>
      <w:proofErr w:type="gramStart"/>
      <w:r w:rsidR="002F3FB9" w:rsidRPr="008768A3">
        <w:rPr>
          <w:rFonts w:ascii="Arial" w:hAnsi="Arial" w:cs="Arial"/>
          <w:bCs/>
          <w:color w:val="000000"/>
        </w:rPr>
        <w:t>Perlu ada bak sampah yang bersifat organik dan non organik.</w:t>
      </w:r>
      <w:proofErr w:type="gramEnd"/>
      <w:r w:rsidR="002F3FB9" w:rsidRPr="008768A3">
        <w:rPr>
          <w:rFonts w:ascii="Arial" w:hAnsi="Arial" w:cs="Arial"/>
          <w:bCs/>
          <w:color w:val="000000"/>
        </w:rPr>
        <w:t xml:space="preserve"> Pada proses pengangkuatan yang dilakukan oleh bak atau truk sampah perlu ada pemisahan. Hal yang menjadi salah satu masalah adalah pencampuran pada proses pengangkutan ke tempat </w:t>
      </w:r>
      <w:r w:rsidR="00806549" w:rsidRPr="008768A3">
        <w:rPr>
          <w:rFonts w:ascii="Arial" w:hAnsi="Arial" w:cs="Arial"/>
          <w:bCs/>
          <w:color w:val="000000"/>
        </w:rPr>
        <w:t xml:space="preserve">pembuangan sampah terpadu. </w:t>
      </w:r>
      <w:proofErr w:type="gramStart"/>
      <w:r w:rsidR="00806549" w:rsidRPr="008768A3">
        <w:rPr>
          <w:rFonts w:ascii="Arial" w:hAnsi="Arial" w:cs="Arial"/>
          <w:bCs/>
          <w:color w:val="000000"/>
        </w:rPr>
        <w:t>Pada konteks ini</w:t>
      </w:r>
      <w:r w:rsidR="008B161E" w:rsidRPr="008768A3">
        <w:rPr>
          <w:rFonts w:ascii="Arial" w:hAnsi="Arial" w:cs="Arial"/>
          <w:bCs/>
          <w:color w:val="000000"/>
          <w:lang w:val="id-ID"/>
        </w:rPr>
        <w:t xml:space="preserve"> </w:t>
      </w:r>
      <w:r w:rsidR="00806549" w:rsidRPr="008768A3">
        <w:rPr>
          <w:rFonts w:ascii="Arial" w:hAnsi="Arial" w:cs="Arial"/>
          <w:bCs/>
          <w:color w:val="000000"/>
        </w:rPr>
        <w:t>setidaknya ada dua permasalahan utama, yakni permasalahan pengelolaan manajerial pada pemerintah dan kesadaran masyarakat perkotaan.</w:t>
      </w:r>
      <w:proofErr w:type="gramEnd"/>
      <w:r w:rsidR="00806549" w:rsidRPr="008768A3">
        <w:rPr>
          <w:rFonts w:ascii="Arial" w:hAnsi="Arial" w:cs="Arial"/>
          <w:bCs/>
          <w:color w:val="000000"/>
        </w:rPr>
        <w:t xml:space="preserve"> </w:t>
      </w:r>
    </w:p>
    <w:p w:rsidR="000B75F1" w:rsidRPr="008768A3" w:rsidRDefault="00806549" w:rsidP="008768A3">
      <w:pPr>
        <w:spacing w:line="240" w:lineRule="auto"/>
        <w:jc w:val="both"/>
        <w:rPr>
          <w:rFonts w:ascii="Arial" w:hAnsi="Arial" w:cs="Arial"/>
          <w:b/>
          <w:bCs/>
          <w:color w:val="000000"/>
        </w:rPr>
      </w:pPr>
      <w:r w:rsidRPr="008768A3">
        <w:rPr>
          <w:rFonts w:ascii="Arial" w:hAnsi="Arial" w:cs="Arial"/>
          <w:bCs/>
          <w:color w:val="000000"/>
        </w:rPr>
        <w:tab/>
        <w:t>Pengelolaan sampah dari hulu sampai hilir menjadi penting</w:t>
      </w:r>
      <w:r w:rsidR="00C07B03" w:rsidRPr="008768A3">
        <w:rPr>
          <w:rFonts w:ascii="Arial" w:hAnsi="Arial" w:cs="Arial"/>
          <w:bCs/>
          <w:color w:val="000000"/>
        </w:rPr>
        <w:t xml:space="preserve"> karena diprediksi pada tahun 2021 ini TPS (Tempat Pembuangan Sampah) Bantar Gebang sudah tidak mampu menampung kiriman sampah dari Jakarta. Pengelolaan sampah berbasis komunitas menjadi sangat urgen untuk </w:t>
      </w:r>
      <w:proofErr w:type="gramStart"/>
      <w:r w:rsidR="00C07B03" w:rsidRPr="008768A3">
        <w:rPr>
          <w:rFonts w:ascii="Arial" w:hAnsi="Arial" w:cs="Arial"/>
          <w:bCs/>
          <w:color w:val="000000"/>
        </w:rPr>
        <w:t>kota</w:t>
      </w:r>
      <w:proofErr w:type="gramEnd"/>
      <w:r w:rsidR="00C07B03" w:rsidRPr="008768A3">
        <w:rPr>
          <w:rFonts w:ascii="Arial" w:hAnsi="Arial" w:cs="Arial"/>
          <w:bCs/>
          <w:color w:val="000000"/>
        </w:rPr>
        <w:t xml:space="preserve"> metropolitan seperti Jakarta. Kesadaran warga </w:t>
      </w:r>
      <w:proofErr w:type="gramStart"/>
      <w:r w:rsidR="00C07B03" w:rsidRPr="008768A3">
        <w:rPr>
          <w:rFonts w:ascii="Arial" w:hAnsi="Arial" w:cs="Arial"/>
          <w:bCs/>
          <w:color w:val="000000"/>
        </w:rPr>
        <w:t>kota</w:t>
      </w:r>
      <w:proofErr w:type="gramEnd"/>
      <w:r w:rsidR="00C07B03" w:rsidRPr="008768A3">
        <w:rPr>
          <w:rFonts w:ascii="Arial" w:hAnsi="Arial" w:cs="Arial"/>
          <w:bCs/>
          <w:color w:val="000000"/>
        </w:rPr>
        <w:t xml:space="preserve"> jakarta akan sampah adalah hal yang penting. Dari berbagai data dan observasi dapat dilihat bahwa kesadaran mengelola sampah di </w:t>
      </w:r>
      <w:proofErr w:type="gramStart"/>
      <w:r w:rsidR="00C07B03" w:rsidRPr="008768A3">
        <w:rPr>
          <w:rFonts w:ascii="Arial" w:hAnsi="Arial" w:cs="Arial"/>
          <w:bCs/>
          <w:color w:val="000000"/>
        </w:rPr>
        <w:t>jakarta</w:t>
      </w:r>
      <w:proofErr w:type="gramEnd"/>
      <w:r w:rsidR="00C07B03" w:rsidRPr="008768A3">
        <w:rPr>
          <w:rFonts w:ascii="Arial" w:hAnsi="Arial" w:cs="Arial"/>
          <w:bCs/>
          <w:color w:val="000000"/>
        </w:rPr>
        <w:t xml:space="preserve"> masih perlu ditingkatkan dan dikelola. </w:t>
      </w:r>
      <w:proofErr w:type="gramStart"/>
      <w:r w:rsidR="00C07B03" w:rsidRPr="008768A3">
        <w:rPr>
          <w:rFonts w:ascii="Arial" w:hAnsi="Arial" w:cs="Arial"/>
          <w:bCs/>
          <w:color w:val="000000"/>
        </w:rPr>
        <w:t>Pengelolaan sampah bagi warga komunitas perkotaan merupakan hal yang mutlak jika pemerintah tidak ingin menghadapi permasalahan sampah.</w:t>
      </w:r>
      <w:proofErr w:type="gramEnd"/>
      <w:r w:rsidR="00C07B03" w:rsidRPr="008768A3">
        <w:rPr>
          <w:rFonts w:ascii="Arial" w:hAnsi="Arial" w:cs="Arial"/>
          <w:bCs/>
          <w:color w:val="000000"/>
        </w:rPr>
        <w:t xml:space="preserve"> </w:t>
      </w:r>
    </w:p>
    <w:p w:rsidR="00C07371" w:rsidRDefault="00437BE3" w:rsidP="003A4912">
      <w:pPr>
        <w:jc w:val="center"/>
        <w:rPr>
          <w:rFonts w:ascii="Times New Roman" w:hAnsi="Times New Roman" w:cs="Times New Roman"/>
          <w:b/>
          <w:bCs/>
          <w:color w:val="000000"/>
          <w:sz w:val="24"/>
          <w:szCs w:val="24"/>
          <w:lang w:val="id-ID"/>
        </w:rPr>
      </w:pPr>
      <w:r w:rsidRPr="00437BE3">
        <w:rPr>
          <w:rFonts w:ascii="Times New Roman" w:hAnsi="Times New Roman" w:cs="Times New Roman"/>
          <w:b/>
          <w:bCs/>
          <w:noProof/>
          <w:color w:val="000000"/>
          <w:sz w:val="24"/>
          <w:szCs w:val="24"/>
          <w:lang w:val="id-ID" w:eastAsia="id-ID"/>
        </w:rPr>
        <w:lastRenderedPageBreak/>
        <w:drawing>
          <wp:inline distT="0" distB="0" distL="0" distR="0" wp14:anchorId="1FB55FA8" wp14:editId="5BCF5CCA">
            <wp:extent cx="3674852" cy="158420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2371" b="10984"/>
                    <a:stretch/>
                  </pic:blipFill>
                  <pic:spPr bwMode="auto">
                    <a:xfrm>
                      <a:off x="0" y="0"/>
                      <a:ext cx="3677409" cy="1585305"/>
                    </a:xfrm>
                    <a:prstGeom prst="rect">
                      <a:avLst/>
                    </a:prstGeom>
                    <a:ln>
                      <a:noFill/>
                    </a:ln>
                    <a:extLst>
                      <a:ext uri="{53640926-AAD7-44D8-BBD7-CCE9431645EC}">
                        <a14:shadowObscured xmlns:a14="http://schemas.microsoft.com/office/drawing/2010/main"/>
                      </a:ext>
                    </a:extLst>
                  </pic:spPr>
                </pic:pic>
              </a:graphicData>
            </a:graphic>
          </wp:inline>
        </w:drawing>
      </w:r>
    </w:p>
    <w:p w:rsidR="00FC77C3" w:rsidRPr="000B28A0" w:rsidRDefault="00FC77C3" w:rsidP="000B28A0">
      <w:pPr>
        <w:spacing w:line="240" w:lineRule="auto"/>
        <w:jc w:val="center"/>
        <w:rPr>
          <w:rFonts w:ascii="Arial" w:hAnsi="Arial" w:cs="Arial"/>
          <w:bCs/>
          <w:color w:val="000000"/>
          <w:lang w:val="id-ID"/>
        </w:rPr>
      </w:pPr>
      <w:r w:rsidRPr="000B28A0">
        <w:rPr>
          <w:rFonts w:ascii="Arial" w:hAnsi="Arial" w:cs="Arial"/>
          <w:bCs/>
          <w:color w:val="000000"/>
          <w:lang w:val="id-ID"/>
        </w:rPr>
        <w:t>Bagan Alur Komunikasi Penyadaran</w:t>
      </w:r>
    </w:p>
    <w:p w:rsidR="00FC77C3" w:rsidRPr="000B28A0" w:rsidRDefault="00FC77C3" w:rsidP="000B28A0">
      <w:pPr>
        <w:spacing w:line="240" w:lineRule="auto"/>
        <w:jc w:val="center"/>
        <w:rPr>
          <w:rFonts w:ascii="Arial" w:hAnsi="Arial" w:cs="Arial"/>
          <w:bCs/>
          <w:color w:val="000000"/>
          <w:lang w:val="id-ID"/>
        </w:rPr>
      </w:pPr>
    </w:p>
    <w:p w:rsidR="00246D76" w:rsidRPr="000B28A0" w:rsidRDefault="00CC3207" w:rsidP="000B28A0">
      <w:pPr>
        <w:spacing w:line="240" w:lineRule="auto"/>
        <w:ind w:firstLine="720"/>
        <w:jc w:val="both"/>
        <w:rPr>
          <w:rFonts w:ascii="Arial" w:hAnsi="Arial" w:cs="Arial"/>
          <w:bCs/>
          <w:color w:val="000000"/>
          <w:lang w:val="id-ID"/>
        </w:rPr>
      </w:pPr>
      <w:r w:rsidRPr="000B28A0">
        <w:rPr>
          <w:rFonts w:ascii="Arial" w:hAnsi="Arial" w:cs="Arial"/>
          <w:bCs/>
          <w:color w:val="000000"/>
        </w:rPr>
        <w:t xml:space="preserve">Pengelolaan sampah pada komunitas masyarakat </w:t>
      </w:r>
      <w:proofErr w:type="gramStart"/>
      <w:r w:rsidRPr="000B28A0">
        <w:rPr>
          <w:rFonts w:ascii="Arial" w:hAnsi="Arial" w:cs="Arial"/>
          <w:bCs/>
          <w:color w:val="000000"/>
        </w:rPr>
        <w:t>akan</w:t>
      </w:r>
      <w:proofErr w:type="gramEnd"/>
      <w:r w:rsidRPr="000B28A0">
        <w:rPr>
          <w:rFonts w:ascii="Arial" w:hAnsi="Arial" w:cs="Arial"/>
          <w:bCs/>
          <w:color w:val="000000"/>
        </w:rPr>
        <w:t xml:space="preserve"> terwujud jika terdapat aspek penyadaran dan keteladanan dari aktor kunci masyarakat. </w:t>
      </w:r>
      <w:proofErr w:type="gramStart"/>
      <w:r w:rsidRPr="000B28A0">
        <w:rPr>
          <w:rFonts w:ascii="Arial" w:hAnsi="Arial" w:cs="Arial"/>
          <w:bCs/>
          <w:color w:val="000000"/>
        </w:rPr>
        <w:t>Aktor lokal yang memiliki semangat dan mampu mempengaruhi warga lainya untuk ikut terlibat dalam pengelolaan sampah rumah tangga.</w:t>
      </w:r>
      <w:proofErr w:type="gramEnd"/>
      <w:r w:rsidRPr="000B28A0">
        <w:rPr>
          <w:rFonts w:ascii="Arial" w:hAnsi="Arial" w:cs="Arial"/>
          <w:bCs/>
          <w:color w:val="000000"/>
        </w:rPr>
        <w:t xml:space="preserve"> Aspek penyadaran ini </w:t>
      </w:r>
      <w:proofErr w:type="gramStart"/>
      <w:r w:rsidRPr="000B28A0">
        <w:rPr>
          <w:rFonts w:ascii="Arial" w:hAnsi="Arial" w:cs="Arial"/>
          <w:bCs/>
          <w:color w:val="000000"/>
        </w:rPr>
        <w:t>akan</w:t>
      </w:r>
      <w:proofErr w:type="gramEnd"/>
      <w:r w:rsidRPr="000B28A0">
        <w:rPr>
          <w:rFonts w:ascii="Arial" w:hAnsi="Arial" w:cs="Arial"/>
          <w:bCs/>
          <w:color w:val="000000"/>
        </w:rPr>
        <w:t xml:space="preserve"> ikut membantu perubahan pola pikir dan perilaku masyarakat yang sebelumnya apatis terhadap berbagai permasalahan pengelolaan sampah di masyarakat. </w:t>
      </w:r>
    </w:p>
    <w:p w:rsidR="006C2804" w:rsidRPr="000B28A0" w:rsidRDefault="00246D76" w:rsidP="000B28A0">
      <w:pPr>
        <w:spacing w:line="240" w:lineRule="auto"/>
        <w:ind w:firstLine="720"/>
        <w:jc w:val="both"/>
        <w:rPr>
          <w:rFonts w:ascii="Arial" w:hAnsi="Arial" w:cs="Arial"/>
          <w:bCs/>
          <w:color w:val="000000"/>
          <w:lang w:val="id-ID"/>
        </w:rPr>
      </w:pPr>
      <w:r w:rsidRPr="000B28A0">
        <w:rPr>
          <w:rFonts w:ascii="Arial" w:hAnsi="Arial" w:cs="Arial"/>
          <w:bCs/>
          <w:color w:val="000000"/>
        </w:rPr>
        <w:t xml:space="preserve">Berdasarkan dari wawancara dengan </w:t>
      </w:r>
      <w:r w:rsidR="00B34D35" w:rsidRPr="000B28A0">
        <w:rPr>
          <w:rFonts w:ascii="Arial" w:hAnsi="Arial" w:cs="Arial"/>
          <w:bCs/>
          <w:color w:val="000000"/>
          <w:lang w:val="id-ID"/>
        </w:rPr>
        <w:t>Ibu</w:t>
      </w:r>
      <w:r w:rsidR="00B34D35" w:rsidRPr="000B28A0">
        <w:rPr>
          <w:rFonts w:ascii="Arial" w:hAnsi="Arial" w:cs="Arial"/>
          <w:bCs/>
          <w:color w:val="000000"/>
        </w:rPr>
        <w:t xml:space="preserve">Tutik Asmawi </w:t>
      </w:r>
      <w:r w:rsidRPr="000B28A0">
        <w:rPr>
          <w:rFonts w:ascii="Arial" w:hAnsi="Arial" w:cs="Arial"/>
          <w:bCs/>
          <w:color w:val="000000"/>
        </w:rPr>
        <w:t xml:space="preserve">ketua pengelola </w:t>
      </w:r>
      <w:r w:rsidR="00B34D35" w:rsidRPr="000B28A0">
        <w:rPr>
          <w:rFonts w:ascii="Arial" w:hAnsi="Arial" w:cs="Arial"/>
          <w:bCs/>
          <w:color w:val="000000"/>
        </w:rPr>
        <w:t xml:space="preserve">Kelompok Swadaya Masyarakat </w:t>
      </w:r>
      <w:r w:rsidR="00B34D35" w:rsidRPr="000B28A0">
        <w:rPr>
          <w:rFonts w:ascii="Arial" w:hAnsi="Arial" w:cs="Arial"/>
          <w:bCs/>
          <w:color w:val="000000"/>
          <w:lang w:val="id-ID"/>
        </w:rPr>
        <w:t>N</w:t>
      </w:r>
      <w:r w:rsidR="00B34D35" w:rsidRPr="000B28A0">
        <w:rPr>
          <w:rFonts w:ascii="Arial" w:hAnsi="Arial" w:cs="Arial"/>
          <w:bCs/>
          <w:color w:val="000000"/>
        </w:rPr>
        <w:t>yiur</w:t>
      </w:r>
      <w:r w:rsidR="00B34D35" w:rsidRPr="000B28A0">
        <w:rPr>
          <w:rFonts w:ascii="Arial" w:hAnsi="Arial" w:cs="Arial"/>
          <w:bCs/>
          <w:color w:val="000000"/>
          <w:lang w:val="id-ID"/>
        </w:rPr>
        <w:t xml:space="preserve"> </w:t>
      </w:r>
      <w:r w:rsidRPr="000B28A0">
        <w:rPr>
          <w:rFonts w:ascii="Arial" w:hAnsi="Arial" w:cs="Arial"/>
          <w:bCs/>
          <w:color w:val="000000"/>
        </w:rPr>
        <w:t>yang berlokasi di Keluraha</w:t>
      </w:r>
      <w:r w:rsidR="0080227F" w:rsidRPr="000B28A0">
        <w:rPr>
          <w:rFonts w:ascii="Arial" w:hAnsi="Arial" w:cs="Arial"/>
          <w:bCs/>
          <w:color w:val="000000"/>
          <w:lang w:val="id-ID"/>
        </w:rPr>
        <w:t>n</w:t>
      </w:r>
      <w:r w:rsidRPr="000B28A0">
        <w:rPr>
          <w:rFonts w:ascii="Arial" w:hAnsi="Arial" w:cs="Arial"/>
          <w:bCs/>
          <w:color w:val="000000"/>
        </w:rPr>
        <w:t xml:space="preserve"> Petukangan RT 010 / RW 02 Jakarta Selatan, pendampingan penyadaran dan pemahaman akan pentingnya pengeloaan sampah  dengan  mendaur ulang sampah ini dilakukan perlu dilakukan secara berkelanjutan sebagai upaya  dalam meningkatkan kesadaran masyarakat terhadap memanfaat  sampah dengan menanganan daur ulang yang baik sehingga sampah tersebut dapat menjadi sesuatu yang bermanfaat bukan hanya untuk lingkungan namun juga ada nilai ekonominya.</w:t>
      </w:r>
    </w:p>
    <w:p w:rsidR="006C2804" w:rsidRPr="000B28A0" w:rsidRDefault="006C2804" w:rsidP="000B28A0">
      <w:pPr>
        <w:spacing w:line="240" w:lineRule="auto"/>
        <w:ind w:left="851" w:right="900"/>
        <w:jc w:val="both"/>
        <w:rPr>
          <w:rFonts w:ascii="Arial" w:hAnsi="Arial" w:cs="Arial"/>
          <w:bCs/>
          <w:i/>
          <w:color w:val="000000"/>
          <w:lang w:val="id-ID"/>
        </w:rPr>
      </w:pPr>
      <w:r w:rsidRPr="000B28A0">
        <w:rPr>
          <w:rFonts w:ascii="Arial" w:hAnsi="Arial" w:cs="Arial"/>
          <w:bCs/>
          <w:i/>
          <w:color w:val="000000"/>
          <w:lang w:val="id-ID"/>
        </w:rPr>
        <w:t>“ ya kita itu paling penting memberi contoh yang baik kepada masyarakat..la itu yang bisa saya perbuat.., bagi saya sugeh itu ya kalau kita bisa saling berbagi.. ya berbagi apa saja…orang kaya itu baru bisa dibilang kaya kalau mau berbagi dan memberi..kalau pelit yo nggo opo le….”</w:t>
      </w:r>
    </w:p>
    <w:p w:rsidR="00EF3CE5" w:rsidRDefault="00500636" w:rsidP="000B28A0">
      <w:pPr>
        <w:spacing w:line="240" w:lineRule="auto"/>
        <w:ind w:firstLine="720"/>
        <w:jc w:val="both"/>
        <w:rPr>
          <w:rFonts w:ascii="Arial" w:hAnsi="Arial" w:cs="Arial"/>
          <w:bCs/>
          <w:color w:val="000000" w:themeColor="text1"/>
          <w:lang w:val="id-ID"/>
        </w:rPr>
      </w:pPr>
      <w:r w:rsidRPr="000B28A0">
        <w:rPr>
          <w:rFonts w:ascii="Arial" w:hAnsi="Arial" w:cs="Arial"/>
          <w:bCs/>
          <w:color w:val="000000"/>
          <w:lang w:val="id-ID"/>
        </w:rPr>
        <w:t>Penyadaran masyarakat melalui pemberdayaan daur ulang  sampah  ini merupakan salah satu bentuk dari pembangunan masyarakat secara berkelanjutan yang dilakukan melalui pendampingan masyarakat dengan pemberikan pemahaman dan p</w:t>
      </w:r>
      <w:r w:rsidR="00EF3CE5" w:rsidRPr="000B28A0">
        <w:rPr>
          <w:rFonts w:ascii="Arial" w:hAnsi="Arial" w:cs="Arial"/>
          <w:bCs/>
          <w:color w:val="000000"/>
          <w:lang w:val="id-ID"/>
        </w:rPr>
        <w:t xml:space="preserve">engetahuan mendaur ulang sampah, dengan demikian akan terwujud kesamaan pemahaman </w:t>
      </w:r>
      <w:r w:rsidR="00EF3CE5" w:rsidRPr="000B28A0">
        <w:rPr>
          <w:rFonts w:ascii="Arial" w:hAnsi="Arial" w:cs="Arial"/>
          <w:bCs/>
          <w:color w:val="000000" w:themeColor="text1"/>
          <w:lang w:val="id-ID"/>
        </w:rPr>
        <w:t>sebagai usaha pemberdayaan masyarakat dengan otoritas untuk melakukan. (Amy R. Parker. 2016)</w:t>
      </w:r>
      <w:r w:rsidR="000B4124" w:rsidRPr="000B28A0">
        <w:rPr>
          <w:rFonts w:ascii="Arial" w:hAnsi="Arial" w:cs="Arial"/>
          <w:bCs/>
          <w:color w:val="000000" w:themeColor="text1"/>
          <w:lang w:val="id-ID"/>
        </w:rPr>
        <w:t>.</w:t>
      </w:r>
    </w:p>
    <w:p w:rsidR="000B28A0" w:rsidRDefault="000B28A0" w:rsidP="000B28A0">
      <w:pPr>
        <w:spacing w:line="240" w:lineRule="auto"/>
        <w:ind w:firstLine="720"/>
        <w:jc w:val="both"/>
        <w:rPr>
          <w:rFonts w:ascii="Arial" w:hAnsi="Arial" w:cs="Arial"/>
          <w:bCs/>
          <w:color w:val="000000" w:themeColor="text1"/>
          <w:lang w:val="id-ID"/>
        </w:rPr>
      </w:pPr>
    </w:p>
    <w:p w:rsidR="000B28A0" w:rsidRDefault="000B28A0" w:rsidP="000B28A0">
      <w:pPr>
        <w:spacing w:line="240" w:lineRule="auto"/>
        <w:ind w:firstLine="720"/>
        <w:jc w:val="both"/>
        <w:rPr>
          <w:rFonts w:ascii="Arial" w:hAnsi="Arial" w:cs="Arial"/>
          <w:bCs/>
          <w:color w:val="000000" w:themeColor="text1"/>
          <w:lang w:val="id-ID"/>
        </w:rPr>
      </w:pPr>
    </w:p>
    <w:p w:rsidR="000B28A0" w:rsidRDefault="000B28A0" w:rsidP="000B28A0">
      <w:pPr>
        <w:spacing w:line="240" w:lineRule="auto"/>
        <w:ind w:firstLine="720"/>
        <w:jc w:val="both"/>
        <w:rPr>
          <w:rFonts w:ascii="Arial" w:hAnsi="Arial" w:cs="Arial"/>
          <w:bCs/>
          <w:color w:val="000000" w:themeColor="text1"/>
          <w:lang w:val="id-ID"/>
        </w:rPr>
      </w:pPr>
    </w:p>
    <w:p w:rsidR="004C7AF8" w:rsidRDefault="004C7AF8" w:rsidP="000B28A0">
      <w:pPr>
        <w:spacing w:line="240" w:lineRule="auto"/>
        <w:ind w:firstLine="720"/>
        <w:jc w:val="both"/>
        <w:rPr>
          <w:rFonts w:ascii="Arial" w:hAnsi="Arial" w:cs="Arial"/>
          <w:bCs/>
          <w:color w:val="000000" w:themeColor="text1"/>
          <w:lang w:val="id-ID"/>
        </w:rPr>
      </w:pPr>
    </w:p>
    <w:p w:rsidR="000B28A0" w:rsidRPr="000B28A0" w:rsidRDefault="004C7AF8" w:rsidP="004C7AF8">
      <w:pPr>
        <w:spacing w:line="240" w:lineRule="auto"/>
        <w:ind w:firstLine="720"/>
        <w:jc w:val="center"/>
        <w:rPr>
          <w:rFonts w:ascii="Arial" w:hAnsi="Arial" w:cs="Arial"/>
          <w:bCs/>
          <w:color w:val="000000" w:themeColor="text1"/>
          <w:lang w:val="id-ID"/>
        </w:rPr>
      </w:pPr>
      <w:r>
        <w:rPr>
          <w:rFonts w:ascii="Arial" w:hAnsi="Arial" w:cs="Arial"/>
          <w:bCs/>
          <w:color w:val="000000" w:themeColor="text1"/>
          <w:lang w:val="id-ID"/>
        </w:rPr>
        <w:lastRenderedPageBreak/>
        <w:t>Tabel Peran Aktor Dan Stake Holder</w:t>
      </w:r>
    </w:p>
    <w:tbl>
      <w:tblPr>
        <w:tblStyle w:val="TableGrid"/>
        <w:tblW w:w="9039" w:type="dxa"/>
        <w:tblLook w:val="04A0" w:firstRow="1" w:lastRow="0" w:firstColumn="1" w:lastColumn="0" w:noHBand="0" w:noVBand="1"/>
      </w:tblPr>
      <w:tblGrid>
        <w:gridCol w:w="2660"/>
        <w:gridCol w:w="2126"/>
        <w:gridCol w:w="4253"/>
      </w:tblGrid>
      <w:tr w:rsidR="00BA6489" w:rsidRPr="000B28A0" w:rsidTr="000B28A0">
        <w:tc>
          <w:tcPr>
            <w:tcW w:w="2660" w:type="dxa"/>
          </w:tcPr>
          <w:p w:rsidR="00BA6489" w:rsidRPr="000B28A0" w:rsidRDefault="00BA6489" w:rsidP="000B28A0">
            <w:pPr>
              <w:jc w:val="center"/>
              <w:rPr>
                <w:rFonts w:ascii="Arial" w:hAnsi="Arial" w:cs="Arial"/>
                <w:b/>
                <w:bCs/>
                <w:color w:val="000000"/>
              </w:rPr>
            </w:pPr>
            <w:r w:rsidRPr="000B28A0">
              <w:rPr>
                <w:rFonts w:ascii="Arial" w:hAnsi="Arial" w:cs="Arial"/>
                <w:b/>
                <w:bCs/>
                <w:color w:val="000000"/>
              </w:rPr>
              <w:t>Tokoh dan aktor</w:t>
            </w:r>
          </w:p>
        </w:tc>
        <w:tc>
          <w:tcPr>
            <w:tcW w:w="2126" w:type="dxa"/>
          </w:tcPr>
          <w:p w:rsidR="00BA6489" w:rsidRPr="000B28A0" w:rsidRDefault="00BA6489" w:rsidP="000B28A0">
            <w:pPr>
              <w:jc w:val="center"/>
              <w:rPr>
                <w:rFonts w:ascii="Arial" w:hAnsi="Arial" w:cs="Arial"/>
                <w:b/>
                <w:bCs/>
                <w:color w:val="000000"/>
              </w:rPr>
            </w:pPr>
            <w:r w:rsidRPr="000B28A0">
              <w:rPr>
                <w:rFonts w:ascii="Arial" w:hAnsi="Arial" w:cs="Arial"/>
                <w:b/>
                <w:bCs/>
                <w:color w:val="000000"/>
              </w:rPr>
              <w:t>Pola komunikasi</w:t>
            </w:r>
          </w:p>
        </w:tc>
        <w:tc>
          <w:tcPr>
            <w:tcW w:w="4253" w:type="dxa"/>
          </w:tcPr>
          <w:p w:rsidR="00BA6489" w:rsidRPr="000B28A0" w:rsidRDefault="00BA6489" w:rsidP="000B28A0">
            <w:pPr>
              <w:jc w:val="center"/>
              <w:rPr>
                <w:rFonts w:ascii="Arial" w:hAnsi="Arial" w:cs="Arial"/>
                <w:b/>
                <w:bCs/>
                <w:color w:val="000000"/>
              </w:rPr>
            </w:pPr>
            <w:r w:rsidRPr="000B28A0">
              <w:rPr>
                <w:rFonts w:ascii="Arial" w:hAnsi="Arial" w:cs="Arial"/>
                <w:b/>
                <w:bCs/>
                <w:color w:val="000000"/>
              </w:rPr>
              <w:t>Aksi pemberdayaan komunitas</w:t>
            </w:r>
          </w:p>
        </w:tc>
      </w:tr>
      <w:tr w:rsidR="00BA6489" w:rsidRPr="000B28A0" w:rsidTr="000B28A0">
        <w:tc>
          <w:tcPr>
            <w:tcW w:w="2660" w:type="dxa"/>
          </w:tcPr>
          <w:p w:rsidR="00BA6489" w:rsidRPr="000B28A0" w:rsidRDefault="00BA6489" w:rsidP="000B28A0">
            <w:pPr>
              <w:jc w:val="both"/>
              <w:rPr>
                <w:rFonts w:ascii="Arial" w:hAnsi="Arial" w:cs="Arial"/>
                <w:bCs/>
                <w:color w:val="000000"/>
              </w:rPr>
            </w:pPr>
            <w:r w:rsidRPr="000B28A0">
              <w:rPr>
                <w:rFonts w:ascii="Arial" w:hAnsi="Arial" w:cs="Arial"/>
                <w:bCs/>
                <w:color w:val="000000"/>
              </w:rPr>
              <w:t xml:space="preserve">Tokoh lokal </w:t>
            </w:r>
          </w:p>
        </w:tc>
        <w:tc>
          <w:tcPr>
            <w:tcW w:w="2126" w:type="dxa"/>
          </w:tcPr>
          <w:p w:rsidR="00BA6489" w:rsidRPr="000B28A0" w:rsidRDefault="00BA6489" w:rsidP="000B28A0">
            <w:pPr>
              <w:rPr>
                <w:rFonts w:ascii="Arial" w:hAnsi="Arial" w:cs="Arial"/>
                <w:bCs/>
                <w:color w:val="000000"/>
              </w:rPr>
            </w:pPr>
            <w:r w:rsidRPr="000B28A0">
              <w:rPr>
                <w:rFonts w:ascii="Arial" w:hAnsi="Arial" w:cs="Arial"/>
                <w:bCs/>
                <w:color w:val="000000"/>
              </w:rPr>
              <w:t xml:space="preserve">Penyadaran kritis, dialogis, informal </w:t>
            </w:r>
          </w:p>
        </w:tc>
        <w:tc>
          <w:tcPr>
            <w:tcW w:w="4253" w:type="dxa"/>
          </w:tcPr>
          <w:p w:rsidR="00BA6489" w:rsidRPr="000B28A0" w:rsidRDefault="00BA6489" w:rsidP="000B28A0">
            <w:pPr>
              <w:rPr>
                <w:rFonts w:ascii="Arial" w:hAnsi="Arial" w:cs="Arial"/>
                <w:bCs/>
                <w:color w:val="000000"/>
              </w:rPr>
            </w:pPr>
            <w:r w:rsidRPr="000B28A0">
              <w:rPr>
                <w:rFonts w:ascii="Arial" w:hAnsi="Arial" w:cs="Arial"/>
                <w:bCs/>
                <w:color w:val="000000"/>
              </w:rPr>
              <w:t>Memberikan arahan langsung kepada masyarakat, memberikan dorongan melalui keteladanan, membuat komunitas</w:t>
            </w:r>
            <w:r w:rsidR="00CE64F3" w:rsidRPr="000B28A0">
              <w:rPr>
                <w:rFonts w:ascii="Arial" w:hAnsi="Arial" w:cs="Arial"/>
                <w:bCs/>
                <w:color w:val="000000"/>
              </w:rPr>
              <w:t xml:space="preserve"> pemberdayaan dan pengelolaan sampah</w:t>
            </w:r>
            <w:r w:rsidR="00317D26" w:rsidRPr="000B28A0">
              <w:rPr>
                <w:rFonts w:ascii="Arial" w:hAnsi="Arial" w:cs="Arial"/>
                <w:bCs/>
                <w:color w:val="000000"/>
              </w:rPr>
              <w:t xml:space="preserve">, penguatan kelembagaan informal </w:t>
            </w:r>
          </w:p>
        </w:tc>
      </w:tr>
      <w:tr w:rsidR="00676001" w:rsidRPr="000B28A0" w:rsidTr="000B28A0">
        <w:tc>
          <w:tcPr>
            <w:tcW w:w="2660" w:type="dxa"/>
          </w:tcPr>
          <w:p w:rsidR="00676001" w:rsidRPr="000B28A0" w:rsidRDefault="000B28A0" w:rsidP="000B28A0">
            <w:pPr>
              <w:rPr>
                <w:rFonts w:ascii="Arial" w:hAnsi="Arial" w:cs="Arial"/>
                <w:bCs/>
                <w:color w:val="000000"/>
              </w:rPr>
            </w:pPr>
            <w:r>
              <w:rPr>
                <w:rFonts w:ascii="Arial" w:hAnsi="Arial" w:cs="Arial"/>
                <w:bCs/>
                <w:color w:val="000000"/>
              </w:rPr>
              <w:t>RT,</w:t>
            </w:r>
            <w:r>
              <w:rPr>
                <w:rFonts w:ascii="Arial" w:hAnsi="Arial" w:cs="Arial"/>
                <w:bCs/>
                <w:color w:val="000000"/>
                <w:lang w:val="id-ID"/>
              </w:rPr>
              <w:t xml:space="preserve"> </w:t>
            </w:r>
            <w:r w:rsidR="00676001" w:rsidRPr="000B28A0">
              <w:rPr>
                <w:rFonts w:ascii="Arial" w:hAnsi="Arial" w:cs="Arial"/>
                <w:bCs/>
                <w:color w:val="000000"/>
              </w:rPr>
              <w:t>RW, Kelurahan</w:t>
            </w:r>
          </w:p>
        </w:tc>
        <w:tc>
          <w:tcPr>
            <w:tcW w:w="2126" w:type="dxa"/>
          </w:tcPr>
          <w:p w:rsidR="00676001" w:rsidRPr="000B28A0" w:rsidRDefault="000B28A0" w:rsidP="000B28A0">
            <w:pPr>
              <w:rPr>
                <w:rFonts w:ascii="Arial" w:hAnsi="Arial" w:cs="Arial"/>
                <w:bCs/>
                <w:color w:val="000000"/>
              </w:rPr>
            </w:pPr>
            <w:r>
              <w:rPr>
                <w:rFonts w:ascii="Arial" w:hAnsi="Arial" w:cs="Arial"/>
                <w:bCs/>
                <w:color w:val="000000"/>
              </w:rPr>
              <w:t>Arahan</w:t>
            </w:r>
            <w:r>
              <w:rPr>
                <w:rFonts w:ascii="Arial" w:hAnsi="Arial" w:cs="Arial"/>
                <w:bCs/>
                <w:color w:val="000000"/>
                <w:lang w:val="id-ID"/>
              </w:rPr>
              <w:t xml:space="preserve"> </w:t>
            </w:r>
            <w:r w:rsidR="00676001" w:rsidRPr="000B28A0">
              <w:rPr>
                <w:rFonts w:ascii="Arial" w:hAnsi="Arial" w:cs="Arial"/>
                <w:bCs/>
                <w:color w:val="000000"/>
              </w:rPr>
              <w:t>formal</w:t>
            </w:r>
            <w:r w:rsidR="00CE64F3" w:rsidRPr="000B28A0">
              <w:rPr>
                <w:rFonts w:ascii="Arial" w:hAnsi="Arial" w:cs="Arial"/>
                <w:bCs/>
                <w:color w:val="000000"/>
              </w:rPr>
              <w:t xml:space="preserve">, satu arah </w:t>
            </w:r>
          </w:p>
        </w:tc>
        <w:tc>
          <w:tcPr>
            <w:tcW w:w="4253" w:type="dxa"/>
          </w:tcPr>
          <w:p w:rsidR="00676001" w:rsidRPr="000B28A0" w:rsidRDefault="00676001" w:rsidP="000B28A0">
            <w:pPr>
              <w:rPr>
                <w:rFonts w:ascii="Arial" w:hAnsi="Arial" w:cs="Arial"/>
                <w:bCs/>
                <w:color w:val="000000"/>
              </w:rPr>
            </w:pPr>
            <w:r w:rsidRPr="000B28A0">
              <w:rPr>
                <w:rFonts w:ascii="Arial" w:hAnsi="Arial" w:cs="Arial"/>
                <w:bCs/>
                <w:color w:val="000000"/>
              </w:rPr>
              <w:t>Memberikan himbauan kepada masyarakat untuk mengelola sampah</w:t>
            </w:r>
            <w:r w:rsidR="00317D26" w:rsidRPr="000B28A0">
              <w:rPr>
                <w:rFonts w:ascii="Arial" w:hAnsi="Arial" w:cs="Arial"/>
                <w:bCs/>
                <w:color w:val="000000"/>
              </w:rPr>
              <w:t xml:space="preserve">, fasilitas sarana  dan prasarana, penguatan kelembagaan formal </w:t>
            </w:r>
          </w:p>
        </w:tc>
      </w:tr>
      <w:tr w:rsidR="00676001" w:rsidRPr="000B28A0" w:rsidTr="000B28A0">
        <w:tc>
          <w:tcPr>
            <w:tcW w:w="2660" w:type="dxa"/>
          </w:tcPr>
          <w:p w:rsidR="00676001" w:rsidRPr="000B28A0" w:rsidRDefault="000B28A0" w:rsidP="000B28A0">
            <w:pPr>
              <w:jc w:val="both"/>
              <w:rPr>
                <w:rFonts w:ascii="Arial" w:hAnsi="Arial" w:cs="Arial"/>
                <w:bCs/>
                <w:color w:val="000000"/>
              </w:rPr>
            </w:pPr>
            <w:r>
              <w:rPr>
                <w:rFonts w:ascii="Arial" w:hAnsi="Arial" w:cs="Arial"/>
                <w:bCs/>
                <w:color w:val="000000"/>
              </w:rPr>
              <w:t>Universitas</w:t>
            </w:r>
            <w:r>
              <w:rPr>
                <w:rFonts w:ascii="Arial" w:hAnsi="Arial" w:cs="Arial"/>
                <w:bCs/>
                <w:color w:val="000000"/>
                <w:lang w:val="id-ID"/>
              </w:rPr>
              <w:t xml:space="preserve"> </w:t>
            </w:r>
            <w:r w:rsidR="00676001" w:rsidRPr="000B28A0">
              <w:rPr>
                <w:rFonts w:ascii="Arial" w:hAnsi="Arial" w:cs="Arial"/>
                <w:bCs/>
                <w:color w:val="000000"/>
              </w:rPr>
              <w:t xml:space="preserve">Budi Luhur </w:t>
            </w:r>
          </w:p>
        </w:tc>
        <w:tc>
          <w:tcPr>
            <w:tcW w:w="2126" w:type="dxa"/>
          </w:tcPr>
          <w:p w:rsidR="00676001" w:rsidRPr="000B28A0" w:rsidRDefault="00676001" w:rsidP="000B28A0">
            <w:pPr>
              <w:rPr>
                <w:rFonts w:ascii="Arial" w:hAnsi="Arial" w:cs="Arial"/>
                <w:bCs/>
                <w:color w:val="000000"/>
              </w:rPr>
            </w:pPr>
            <w:r w:rsidRPr="000B28A0">
              <w:rPr>
                <w:rFonts w:ascii="Arial" w:hAnsi="Arial" w:cs="Arial"/>
                <w:bCs/>
                <w:color w:val="000000"/>
              </w:rPr>
              <w:t xml:space="preserve">Penyadaran kritis, dialogis, informal </w:t>
            </w:r>
          </w:p>
        </w:tc>
        <w:tc>
          <w:tcPr>
            <w:tcW w:w="4253" w:type="dxa"/>
          </w:tcPr>
          <w:p w:rsidR="00676001" w:rsidRPr="000B28A0" w:rsidRDefault="00676001" w:rsidP="000B28A0">
            <w:pPr>
              <w:rPr>
                <w:rFonts w:ascii="Arial" w:hAnsi="Arial" w:cs="Arial"/>
                <w:bCs/>
                <w:color w:val="000000"/>
              </w:rPr>
            </w:pPr>
            <w:r w:rsidRPr="000B28A0">
              <w:rPr>
                <w:rFonts w:ascii="Arial" w:hAnsi="Arial" w:cs="Arial"/>
                <w:bCs/>
                <w:color w:val="000000"/>
              </w:rPr>
              <w:t>Memberikan bantuan infrastruktur, bantuan relawan, fasilitas sarana dan prasarana, memediasi dengan pihak eksternal</w:t>
            </w:r>
            <w:r w:rsidR="00317D26" w:rsidRPr="000B28A0">
              <w:rPr>
                <w:rFonts w:ascii="Arial" w:hAnsi="Arial" w:cs="Arial"/>
                <w:bCs/>
                <w:color w:val="000000"/>
              </w:rPr>
              <w:t>, penguatan kelembagaan formal dan informal</w:t>
            </w:r>
          </w:p>
        </w:tc>
      </w:tr>
    </w:tbl>
    <w:p w:rsidR="00CE64F3" w:rsidRPr="000B28A0" w:rsidRDefault="00CE64F3" w:rsidP="000B28A0">
      <w:pPr>
        <w:spacing w:line="240" w:lineRule="auto"/>
        <w:ind w:firstLine="720"/>
        <w:jc w:val="both"/>
        <w:rPr>
          <w:rFonts w:ascii="Arial" w:hAnsi="Arial" w:cs="Arial"/>
          <w:bCs/>
          <w:color w:val="000000"/>
          <w:lang w:val="id-ID"/>
        </w:rPr>
      </w:pPr>
    </w:p>
    <w:p w:rsidR="0064412D" w:rsidRDefault="00CE64F3" w:rsidP="009345E1">
      <w:pPr>
        <w:spacing w:line="240" w:lineRule="auto"/>
        <w:ind w:firstLine="720"/>
        <w:jc w:val="both"/>
        <w:rPr>
          <w:rFonts w:ascii="Arial" w:hAnsi="Arial" w:cs="Arial"/>
          <w:bCs/>
          <w:color w:val="000000"/>
          <w:lang w:val="id-ID"/>
        </w:rPr>
      </w:pPr>
      <w:proofErr w:type="gramStart"/>
      <w:r w:rsidRPr="000B28A0">
        <w:rPr>
          <w:rFonts w:ascii="Arial" w:hAnsi="Arial" w:cs="Arial"/>
          <w:bCs/>
          <w:color w:val="000000"/>
        </w:rPr>
        <w:t>Terwujudnya pengelolaan sampah pada warga komunitas perkotaan tidak terlepas pada peran aktif berbagai pihak.</w:t>
      </w:r>
      <w:proofErr w:type="gramEnd"/>
      <w:r w:rsidRPr="000B28A0">
        <w:rPr>
          <w:rFonts w:ascii="Arial" w:hAnsi="Arial" w:cs="Arial"/>
          <w:bCs/>
          <w:color w:val="000000"/>
        </w:rPr>
        <w:t xml:space="preserve"> </w:t>
      </w:r>
      <w:proofErr w:type="gramStart"/>
      <w:r w:rsidRPr="000B28A0">
        <w:rPr>
          <w:rFonts w:ascii="Arial" w:hAnsi="Arial" w:cs="Arial"/>
          <w:bCs/>
          <w:color w:val="000000"/>
        </w:rPr>
        <w:t>Terdapat aktor atau tokoh lokal yang mampu mmebrikan dorongan langsung kepada warga masyarakat.</w:t>
      </w:r>
      <w:proofErr w:type="gramEnd"/>
      <w:r w:rsidRPr="000B28A0">
        <w:rPr>
          <w:rFonts w:ascii="Arial" w:hAnsi="Arial" w:cs="Arial"/>
          <w:bCs/>
          <w:color w:val="000000"/>
        </w:rPr>
        <w:t xml:space="preserve"> </w:t>
      </w:r>
      <w:proofErr w:type="gramStart"/>
      <w:r w:rsidRPr="000B28A0">
        <w:rPr>
          <w:rFonts w:ascii="Arial" w:hAnsi="Arial" w:cs="Arial"/>
          <w:bCs/>
          <w:color w:val="000000"/>
        </w:rPr>
        <w:t>Terdapat pihak pemerintah kelurahan yang ikut terlibat aktif dalam mendorong pengelolaan sampah pada komunitas perkotaan.</w:t>
      </w:r>
      <w:proofErr w:type="gramEnd"/>
      <w:r w:rsidRPr="000B28A0">
        <w:rPr>
          <w:rFonts w:ascii="Arial" w:hAnsi="Arial" w:cs="Arial"/>
          <w:bCs/>
          <w:color w:val="000000"/>
        </w:rPr>
        <w:t xml:space="preserve"> </w:t>
      </w:r>
      <w:proofErr w:type="gramStart"/>
      <w:r w:rsidRPr="000B28A0">
        <w:rPr>
          <w:rFonts w:ascii="Arial" w:hAnsi="Arial" w:cs="Arial"/>
          <w:bCs/>
          <w:color w:val="000000"/>
        </w:rPr>
        <w:t>Universitas Budi Luhur sebagai kampus yang paling dekat dengan komunitas ini juga mampu berperan dalam mendorong dan mendukung kegiatan ini.</w:t>
      </w:r>
      <w:proofErr w:type="gramEnd"/>
      <w:r w:rsidRPr="000B28A0">
        <w:rPr>
          <w:rFonts w:ascii="Arial" w:hAnsi="Arial" w:cs="Arial"/>
          <w:bCs/>
          <w:color w:val="000000"/>
        </w:rPr>
        <w:t xml:space="preserve"> </w:t>
      </w:r>
      <w:proofErr w:type="gramStart"/>
      <w:r w:rsidRPr="000B28A0">
        <w:rPr>
          <w:rFonts w:ascii="Arial" w:hAnsi="Arial" w:cs="Arial"/>
          <w:bCs/>
          <w:color w:val="000000"/>
        </w:rPr>
        <w:t>Terdapat dukungan langsung baik materiil dan moril untuk pengembangan komunitas pengelolaan sampah di perkotaan ini.</w:t>
      </w:r>
      <w:proofErr w:type="gramEnd"/>
      <w:r w:rsidRPr="000B28A0">
        <w:rPr>
          <w:rFonts w:ascii="Arial" w:hAnsi="Arial" w:cs="Arial"/>
          <w:bCs/>
          <w:color w:val="000000"/>
        </w:rPr>
        <w:t xml:space="preserve"> </w:t>
      </w:r>
    </w:p>
    <w:p w:rsidR="006B5653" w:rsidRPr="006B5653" w:rsidRDefault="006B5653" w:rsidP="006B5653">
      <w:pPr>
        <w:spacing w:line="240" w:lineRule="auto"/>
        <w:ind w:firstLine="720"/>
        <w:jc w:val="both"/>
        <w:rPr>
          <w:rFonts w:ascii="Arial" w:hAnsi="Arial" w:cs="Arial"/>
          <w:bCs/>
          <w:color w:val="000000"/>
          <w:lang w:val="id-ID"/>
        </w:rPr>
      </w:pPr>
    </w:p>
    <w:p w:rsidR="0081132A" w:rsidRPr="00E170C4" w:rsidRDefault="0081132A" w:rsidP="006B5653">
      <w:pPr>
        <w:jc w:val="center"/>
        <w:rPr>
          <w:rFonts w:ascii="Arial" w:hAnsi="Arial" w:cs="Arial"/>
          <w:b/>
          <w:bCs/>
          <w:color w:val="000000"/>
          <w:lang w:val="id-ID"/>
        </w:rPr>
      </w:pPr>
      <w:r w:rsidRPr="00E170C4">
        <w:rPr>
          <w:rFonts w:ascii="Arial" w:hAnsi="Arial" w:cs="Arial"/>
          <w:b/>
          <w:bCs/>
          <w:color w:val="000000"/>
        </w:rPr>
        <w:t>SIMPULAN</w:t>
      </w:r>
    </w:p>
    <w:p w:rsidR="0064412D" w:rsidRDefault="0064412D" w:rsidP="000033BA">
      <w:pPr>
        <w:spacing w:line="240" w:lineRule="auto"/>
        <w:ind w:firstLine="720"/>
        <w:jc w:val="both"/>
        <w:rPr>
          <w:rFonts w:ascii="Arial" w:hAnsi="Arial" w:cs="Arial"/>
          <w:bCs/>
          <w:color w:val="000000"/>
          <w:lang w:val="id-ID"/>
        </w:rPr>
      </w:pPr>
      <w:r w:rsidRPr="00E170C4">
        <w:rPr>
          <w:rFonts w:ascii="Arial" w:hAnsi="Arial" w:cs="Arial"/>
          <w:bCs/>
          <w:color w:val="000000"/>
          <w:lang w:val="id-ID"/>
        </w:rPr>
        <w:t>Kesadaran dalam berfikir dan bertindak menjadi kunci utama dalam mengelola dan mengatasi permasalahan sampah yang ada di perkotaan. Kolaborasi antara regulasi, kebijakan dan partisipasi masyarakat menjadi kunci dalam menga</w:t>
      </w:r>
      <w:r w:rsidR="00EE2EA7" w:rsidRPr="00E170C4">
        <w:rPr>
          <w:rFonts w:ascii="Arial" w:hAnsi="Arial" w:cs="Arial"/>
          <w:bCs/>
          <w:color w:val="000000"/>
          <w:lang w:val="id-ID"/>
        </w:rPr>
        <w:t xml:space="preserve">tasi masalah sampah di jakarta sebagai upaya pembangunan lingkungan berbasis pemberdayaan masyarakat. Langkah ini tidak hanya bertujuan untuk mengurangi penumpukan sampah, namun juga akan menciptakan kesadaran masyarakat dalam pembangunan lingkungan. </w:t>
      </w:r>
      <w:r w:rsidRPr="00E170C4">
        <w:rPr>
          <w:rFonts w:ascii="Arial" w:hAnsi="Arial" w:cs="Arial"/>
          <w:bCs/>
          <w:color w:val="000000"/>
          <w:lang w:val="id-ID"/>
        </w:rPr>
        <w:t>Partisipasi dan keaktifan masyarakat sangat dipengaruhi oleh aktor lokal, kelembagaan lokal dan keteladanan dari aktor tersebut. Pada sisi lain imbalan jasa berupa ekonomi dari hasil mengumpulkan sampah juga menjadi daya tarik bagi warga masyarakat untuk ikut terlibat aktif dalam pengelolaan sampah di perkotaan. Kesimpulannya pengelolaan sampah di perkotaan memerlukan partisipasi yang aktif dari masyarakat. Keaktifan masyarakat ini mampu di dorong oleh aktor lokal yang memiliki keteladanan dan daya juang dalam mengelola sampah.</w:t>
      </w:r>
      <w:r w:rsidR="0009174E" w:rsidRPr="00E170C4">
        <w:rPr>
          <w:rFonts w:ascii="Arial" w:hAnsi="Arial" w:cs="Arial"/>
          <w:bCs/>
          <w:color w:val="000000"/>
        </w:rPr>
        <w:t xml:space="preserve"> </w:t>
      </w:r>
    </w:p>
    <w:p w:rsidR="009345E1" w:rsidRDefault="009345E1" w:rsidP="000033BA">
      <w:pPr>
        <w:spacing w:line="240" w:lineRule="auto"/>
        <w:ind w:firstLine="720"/>
        <w:jc w:val="both"/>
        <w:rPr>
          <w:rFonts w:ascii="Arial" w:hAnsi="Arial" w:cs="Arial"/>
          <w:bCs/>
          <w:color w:val="000000"/>
          <w:lang w:val="id-ID"/>
        </w:rPr>
      </w:pPr>
    </w:p>
    <w:p w:rsidR="00BF2CA0" w:rsidRPr="00510B8B" w:rsidRDefault="00BF2CA0" w:rsidP="00510B8B">
      <w:pPr>
        <w:rPr>
          <w:rFonts w:ascii="Times New Roman" w:hAnsi="Times New Roman" w:cs="Times New Roman"/>
          <w:bCs/>
          <w:color w:val="000000"/>
          <w:sz w:val="24"/>
          <w:szCs w:val="24"/>
          <w:lang w:val="id-ID"/>
        </w:rPr>
      </w:pPr>
    </w:p>
    <w:p w:rsidR="0099390F" w:rsidRPr="00D404A0" w:rsidRDefault="00B122CE" w:rsidP="00D404A0">
      <w:pPr>
        <w:jc w:val="center"/>
        <w:rPr>
          <w:rFonts w:ascii="Arial" w:hAnsi="Arial" w:cs="Arial"/>
          <w:b/>
        </w:rPr>
      </w:pPr>
      <w:r w:rsidRPr="00D404A0">
        <w:rPr>
          <w:rFonts w:ascii="Arial" w:hAnsi="Arial" w:cs="Arial"/>
          <w:b/>
        </w:rPr>
        <w:lastRenderedPageBreak/>
        <w:t>DAFTAR PUSTAKA</w:t>
      </w:r>
    </w:p>
    <w:p w:rsidR="00B122CE" w:rsidRPr="00D404A0" w:rsidRDefault="00B122CE" w:rsidP="00B122CE">
      <w:pPr>
        <w:rPr>
          <w:rFonts w:ascii="Arial" w:hAnsi="Arial" w:cs="Arial"/>
        </w:rPr>
      </w:pPr>
    </w:p>
    <w:p w:rsidR="00860710" w:rsidRPr="00D404A0" w:rsidRDefault="00860710" w:rsidP="00D404A0">
      <w:pPr>
        <w:autoSpaceDE w:val="0"/>
        <w:autoSpaceDN w:val="0"/>
        <w:adjustRightInd w:val="0"/>
        <w:spacing w:after="0" w:line="240" w:lineRule="auto"/>
        <w:jc w:val="both"/>
        <w:rPr>
          <w:rFonts w:ascii="Arial" w:hAnsi="Arial" w:cs="Arial"/>
          <w:lang w:val="id-ID"/>
        </w:rPr>
      </w:pPr>
      <w:r w:rsidRPr="00D404A0">
        <w:rPr>
          <w:rFonts w:ascii="Arial" w:hAnsi="Arial" w:cs="Arial"/>
        </w:rPr>
        <w:t>Ahmad Ahid Mudayana, Vera Yuli Erviana, Iis Suwartini. (2019). Pemberdayaan</w:t>
      </w:r>
      <w:r w:rsidRPr="00D404A0">
        <w:rPr>
          <w:rFonts w:ascii="Arial" w:hAnsi="Arial" w:cs="Arial"/>
          <w:lang w:val="id-ID"/>
        </w:rPr>
        <w:t xml:space="preserve"> </w:t>
      </w:r>
    </w:p>
    <w:p w:rsidR="00860710" w:rsidRPr="00D404A0" w:rsidRDefault="00860710" w:rsidP="00D404A0">
      <w:pPr>
        <w:autoSpaceDE w:val="0"/>
        <w:autoSpaceDN w:val="0"/>
        <w:adjustRightInd w:val="0"/>
        <w:spacing w:after="0" w:line="240" w:lineRule="auto"/>
        <w:ind w:firstLine="720"/>
        <w:jc w:val="both"/>
        <w:rPr>
          <w:rFonts w:ascii="Arial" w:hAnsi="Arial" w:cs="Arial"/>
          <w:lang w:val="id-ID"/>
        </w:rPr>
      </w:pPr>
      <w:proofErr w:type="gramStart"/>
      <w:r w:rsidRPr="00D404A0">
        <w:rPr>
          <w:rFonts w:ascii="Arial" w:hAnsi="Arial" w:cs="Arial"/>
        </w:rPr>
        <w:t>Masyarakat dalam Pengolahan Limbah Organik.</w:t>
      </w:r>
      <w:proofErr w:type="gramEnd"/>
      <w:r w:rsidRPr="00D404A0">
        <w:rPr>
          <w:rFonts w:ascii="Arial" w:hAnsi="Arial" w:cs="Arial"/>
        </w:rPr>
        <w:t xml:space="preserve"> </w:t>
      </w:r>
    </w:p>
    <w:p w:rsidR="00860710" w:rsidRPr="00D404A0" w:rsidRDefault="00860710" w:rsidP="00D404A0">
      <w:pPr>
        <w:spacing w:after="0" w:line="240" w:lineRule="auto"/>
        <w:ind w:firstLine="720"/>
        <w:jc w:val="both"/>
        <w:rPr>
          <w:rFonts w:ascii="Arial" w:hAnsi="Arial" w:cs="Arial"/>
          <w:lang w:val="id-ID"/>
        </w:rPr>
      </w:pPr>
      <w:r w:rsidRPr="00D404A0">
        <w:rPr>
          <w:rFonts w:ascii="Arial" w:hAnsi="Arial" w:cs="Arial"/>
        </w:rPr>
        <w:t>Doi:</w:t>
      </w:r>
      <w:r w:rsidRPr="00D404A0">
        <w:rPr>
          <w:rFonts w:ascii="Arial" w:hAnsi="Arial" w:cs="Arial"/>
          <w:lang w:val="id-ID"/>
        </w:rPr>
        <w:t xml:space="preserve"> </w:t>
      </w:r>
      <w:r w:rsidRPr="00D404A0">
        <w:rPr>
          <w:rFonts w:ascii="Arial" w:hAnsi="Arial" w:cs="Arial"/>
        </w:rPr>
        <w:t xml:space="preserve">http://dx.doi.org/10.29405/solma.v8i2.3697 </w:t>
      </w:r>
    </w:p>
    <w:p w:rsidR="00843A7C" w:rsidRPr="00D404A0" w:rsidRDefault="00843A7C" w:rsidP="00D404A0">
      <w:pPr>
        <w:spacing w:after="0" w:line="240" w:lineRule="auto"/>
        <w:jc w:val="both"/>
        <w:rPr>
          <w:rFonts w:ascii="Arial" w:hAnsi="Arial" w:cs="Arial"/>
        </w:rPr>
      </w:pPr>
      <w:r w:rsidRPr="00D404A0">
        <w:rPr>
          <w:rFonts w:ascii="Arial" w:hAnsi="Arial" w:cs="Arial"/>
        </w:rPr>
        <w:t xml:space="preserve">Alizamar Nasbahry Couto. </w:t>
      </w:r>
      <w:r w:rsidR="0055552D" w:rsidRPr="00D404A0">
        <w:rPr>
          <w:rFonts w:ascii="Arial" w:hAnsi="Arial" w:cs="Arial"/>
        </w:rPr>
        <w:t>(</w:t>
      </w:r>
      <w:r w:rsidRPr="00D404A0">
        <w:rPr>
          <w:rFonts w:ascii="Arial" w:hAnsi="Arial" w:cs="Arial"/>
        </w:rPr>
        <w:t>2016</w:t>
      </w:r>
      <w:r w:rsidR="0055552D" w:rsidRPr="00D404A0">
        <w:rPr>
          <w:rFonts w:ascii="Arial" w:hAnsi="Arial" w:cs="Arial"/>
        </w:rPr>
        <w:t>)</w:t>
      </w:r>
      <w:r w:rsidRPr="00D404A0">
        <w:rPr>
          <w:rFonts w:ascii="Arial" w:hAnsi="Arial" w:cs="Arial"/>
        </w:rPr>
        <w:t xml:space="preserve">. Psilologi Persepsi &amp; Desain Informasi Sebuah kajian </w:t>
      </w:r>
    </w:p>
    <w:p w:rsidR="00843A7C" w:rsidRPr="00D404A0" w:rsidRDefault="00843A7C" w:rsidP="00D404A0">
      <w:pPr>
        <w:spacing w:after="0" w:line="240" w:lineRule="auto"/>
        <w:ind w:left="720"/>
        <w:jc w:val="both"/>
        <w:rPr>
          <w:rFonts w:ascii="Arial" w:hAnsi="Arial" w:cs="Arial"/>
        </w:rPr>
      </w:pPr>
      <w:proofErr w:type="gramStart"/>
      <w:r w:rsidRPr="00D404A0">
        <w:rPr>
          <w:rFonts w:ascii="Arial" w:hAnsi="Arial" w:cs="Arial"/>
        </w:rPr>
        <w:t>Psikologi Persepsi dan prinsip Kognitif untuk pendidikan dan desain komunikasi visual.</w:t>
      </w:r>
      <w:proofErr w:type="gramEnd"/>
      <w:r w:rsidRPr="00D404A0">
        <w:rPr>
          <w:rFonts w:ascii="Arial" w:hAnsi="Arial" w:cs="Arial"/>
        </w:rPr>
        <w:t xml:space="preserve"> </w:t>
      </w:r>
      <w:proofErr w:type="gramStart"/>
      <w:r w:rsidRPr="00D404A0">
        <w:rPr>
          <w:rFonts w:ascii="Arial" w:hAnsi="Arial" w:cs="Arial"/>
        </w:rPr>
        <w:t>Penerbit :</w:t>
      </w:r>
      <w:proofErr w:type="gramEnd"/>
      <w:r w:rsidRPr="00D404A0">
        <w:rPr>
          <w:rFonts w:ascii="Arial" w:hAnsi="Arial" w:cs="Arial"/>
        </w:rPr>
        <w:t xml:space="preserve"> Media Akademi, 2016 Yogyakarta</w:t>
      </w:r>
    </w:p>
    <w:p w:rsidR="006C61AA" w:rsidRPr="00D404A0" w:rsidRDefault="006C61AA" w:rsidP="00D404A0">
      <w:pPr>
        <w:spacing w:after="0" w:line="240" w:lineRule="auto"/>
        <w:jc w:val="both"/>
        <w:rPr>
          <w:rStyle w:val="Emphasis"/>
          <w:rFonts w:ascii="Arial" w:hAnsi="Arial" w:cs="Arial"/>
          <w:i w:val="0"/>
          <w:color w:val="000000"/>
          <w:bdr w:val="none" w:sz="0" w:space="0" w:color="auto" w:frame="1"/>
          <w:shd w:val="clear" w:color="auto" w:fill="FFFFFF"/>
          <w:lang w:val="id-ID"/>
        </w:rPr>
      </w:pPr>
      <w:r w:rsidRPr="00D404A0">
        <w:rPr>
          <w:rFonts w:ascii="Arial" w:hAnsi="Arial" w:cs="Arial"/>
          <w:color w:val="000000"/>
          <w:shd w:val="clear" w:color="auto" w:fill="FFFFFF"/>
        </w:rPr>
        <w:t>Amy R. Parker. 2016. </w:t>
      </w:r>
      <w:r w:rsidRPr="00D404A0">
        <w:rPr>
          <w:rStyle w:val="Emphasis"/>
          <w:rFonts w:ascii="Arial" w:hAnsi="Arial" w:cs="Arial"/>
          <w:i w:val="0"/>
          <w:color w:val="000000"/>
          <w:bdr w:val="none" w:sz="0" w:space="0" w:color="auto" w:frame="1"/>
          <w:shd w:val="clear" w:color="auto" w:fill="FFFFFF"/>
        </w:rPr>
        <w:t xml:space="preserve">Conflict Resolution Behaviors and the Affect </w:t>
      </w:r>
      <w:proofErr w:type="gramStart"/>
      <w:r w:rsidRPr="00D404A0">
        <w:rPr>
          <w:rStyle w:val="Emphasis"/>
          <w:rFonts w:ascii="Arial" w:hAnsi="Arial" w:cs="Arial"/>
          <w:i w:val="0"/>
          <w:color w:val="000000"/>
          <w:bdr w:val="none" w:sz="0" w:space="0" w:color="auto" w:frame="1"/>
          <w:shd w:val="clear" w:color="auto" w:fill="FFFFFF"/>
        </w:rPr>
        <w:t xml:space="preserve">of </w:t>
      </w:r>
      <w:r w:rsidR="00AF1819" w:rsidRPr="00D404A0">
        <w:rPr>
          <w:rStyle w:val="Emphasis"/>
          <w:rFonts w:ascii="Arial" w:hAnsi="Arial" w:cs="Arial"/>
          <w:i w:val="0"/>
          <w:color w:val="000000"/>
          <w:bdr w:val="none" w:sz="0" w:space="0" w:color="auto" w:frame="1"/>
          <w:shd w:val="clear" w:color="auto" w:fill="FFFFFF"/>
          <w:lang w:val="id-ID"/>
        </w:rPr>
        <w:t xml:space="preserve"> </w:t>
      </w:r>
      <w:r w:rsidRPr="00D404A0">
        <w:rPr>
          <w:rStyle w:val="Emphasis"/>
          <w:rFonts w:ascii="Arial" w:hAnsi="Arial" w:cs="Arial"/>
          <w:i w:val="0"/>
          <w:color w:val="000000"/>
          <w:bdr w:val="none" w:sz="0" w:space="0" w:color="auto" w:frame="1"/>
          <w:shd w:val="clear" w:color="auto" w:fill="FFFFFF"/>
        </w:rPr>
        <w:t>Identity</w:t>
      </w:r>
      <w:proofErr w:type="gramEnd"/>
      <w:r w:rsidRPr="00D404A0">
        <w:rPr>
          <w:rStyle w:val="Emphasis"/>
          <w:rFonts w:ascii="Arial" w:hAnsi="Arial" w:cs="Arial"/>
          <w:i w:val="0"/>
          <w:color w:val="000000"/>
          <w:bdr w:val="none" w:sz="0" w:space="0" w:color="auto" w:frame="1"/>
          <w:shd w:val="clear" w:color="auto" w:fill="FFFFFF"/>
        </w:rPr>
        <w:t xml:space="preserve"> Standards</w:t>
      </w:r>
      <w:r w:rsidRPr="00D404A0">
        <w:rPr>
          <w:rStyle w:val="Emphasis"/>
          <w:rFonts w:ascii="Arial" w:hAnsi="Arial" w:cs="Arial"/>
          <w:i w:val="0"/>
          <w:color w:val="000000"/>
          <w:bdr w:val="none" w:sz="0" w:space="0" w:color="auto" w:frame="1"/>
          <w:shd w:val="clear" w:color="auto" w:fill="FFFFFF"/>
          <w:lang w:val="id-ID"/>
        </w:rPr>
        <w:t xml:space="preserve"> </w:t>
      </w:r>
    </w:p>
    <w:p w:rsidR="006C61AA" w:rsidRPr="00D404A0" w:rsidRDefault="006C61AA" w:rsidP="00D404A0">
      <w:pPr>
        <w:spacing w:after="0" w:line="240" w:lineRule="auto"/>
        <w:ind w:left="720"/>
        <w:jc w:val="both"/>
        <w:rPr>
          <w:rFonts w:ascii="Arial" w:hAnsi="Arial" w:cs="Arial"/>
          <w:color w:val="000000"/>
          <w:shd w:val="clear" w:color="auto" w:fill="FFFFFF"/>
          <w:lang w:val="id-ID"/>
        </w:rPr>
      </w:pPr>
      <w:proofErr w:type="gramStart"/>
      <w:r w:rsidRPr="00D404A0">
        <w:rPr>
          <w:rStyle w:val="Emphasis"/>
          <w:rFonts w:ascii="Arial" w:hAnsi="Arial" w:cs="Arial"/>
          <w:i w:val="0"/>
          <w:color w:val="000000"/>
          <w:bdr w:val="none" w:sz="0" w:space="0" w:color="auto" w:frame="1"/>
          <w:shd w:val="clear" w:color="auto" w:fill="FFFFFF"/>
        </w:rPr>
        <w:t>and</w:t>
      </w:r>
      <w:proofErr w:type="gramEnd"/>
      <w:r w:rsidRPr="00D404A0">
        <w:rPr>
          <w:rStyle w:val="Emphasis"/>
          <w:rFonts w:ascii="Arial" w:hAnsi="Arial" w:cs="Arial"/>
          <w:i w:val="0"/>
          <w:color w:val="000000"/>
          <w:bdr w:val="none" w:sz="0" w:space="0" w:color="auto" w:frame="1"/>
          <w:shd w:val="clear" w:color="auto" w:fill="FFFFFF"/>
        </w:rPr>
        <w:t xml:space="preserve"> Empowerment Needs on Individuals Using External Augmentative and Alternative Communication Devices.</w:t>
      </w:r>
      <w:r w:rsidRPr="00D404A0">
        <w:rPr>
          <w:rFonts w:ascii="Arial" w:hAnsi="Arial" w:cs="Arial"/>
          <w:color w:val="000000"/>
          <w:shd w:val="clear" w:color="auto" w:fill="FFFFFF"/>
        </w:rPr>
        <w:t> </w:t>
      </w:r>
      <w:proofErr w:type="gramStart"/>
      <w:r w:rsidRPr="00D404A0">
        <w:rPr>
          <w:rFonts w:ascii="Arial" w:hAnsi="Arial" w:cs="Arial"/>
          <w:color w:val="000000"/>
          <w:shd w:val="clear" w:color="auto" w:fill="FFFFFF"/>
        </w:rPr>
        <w:t>Doctoral dissertation.</w:t>
      </w:r>
      <w:proofErr w:type="gramEnd"/>
      <w:r w:rsidRPr="00D404A0">
        <w:rPr>
          <w:rFonts w:ascii="Arial" w:hAnsi="Arial" w:cs="Arial"/>
          <w:color w:val="000000"/>
          <w:shd w:val="clear" w:color="auto" w:fill="FFFFFF"/>
        </w:rPr>
        <w:t xml:space="preserve"> </w:t>
      </w:r>
      <w:proofErr w:type="gramStart"/>
      <w:r w:rsidRPr="00D404A0">
        <w:rPr>
          <w:rFonts w:ascii="Arial" w:hAnsi="Arial" w:cs="Arial"/>
          <w:color w:val="000000"/>
          <w:shd w:val="clear" w:color="auto" w:fill="FFFFFF"/>
        </w:rPr>
        <w:t>Nova Southeastern University.</w:t>
      </w:r>
      <w:proofErr w:type="gramEnd"/>
      <w:r w:rsidRPr="00D404A0">
        <w:rPr>
          <w:rFonts w:ascii="Arial" w:hAnsi="Arial" w:cs="Arial"/>
          <w:color w:val="000000"/>
          <w:shd w:val="clear" w:color="auto" w:fill="FFFFFF"/>
        </w:rPr>
        <w:t xml:space="preserve"> </w:t>
      </w:r>
      <w:proofErr w:type="gramStart"/>
      <w:r w:rsidRPr="00D404A0">
        <w:rPr>
          <w:rFonts w:ascii="Arial" w:hAnsi="Arial" w:cs="Arial"/>
          <w:color w:val="000000"/>
          <w:shd w:val="clear" w:color="auto" w:fill="FFFFFF"/>
        </w:rPr>
        <w:t>Retrieved from NSUWorks, College of Arts, Humanities and Social Sciences – Department of Conflict Resolution Studies.</w:t>
      </w:r>
      <w:proofErr w:type="gramEnd"/>
    </w:p>
    <w:p w:rsidR="006C61AA" w:rsidRPr="00D404A0" w:rsidRDefault="00D7766E" w:rsidP="00D404A0">
      <w:pPr>
        <w:spacing w:after="0" w:line="240" w:lineRule="auto"/>
        <w:ind w:firstLine="720"/>
        <w:jc w:val="both"/>
        <w:rPr>
          <w:rFonts w:ascii="Arial" w:hAnsi="Arial" w:cs="Arial"/>
          <w:color w:val="000000" w:themeColor="text1"/>
          <w:shd w:val="clear" w:color="auto" w:fill="FFFFFF"/>
          <w:lang w:val="id-ID"/>
        </w:rPr>
      </w:pPr>
      <w:hyperlink r:id="rId12" w:history="1">
        <w:r w:rsidR="006C61AA" w:rsidRPr="00D404A0">
          <w:rPr>
            <w:rStyle w:val="Hyperlink"/>
            <w:rFonts w:ascii="Arial" w:hAnsi="Arial" w:cs="Arial"/>
            <w:color w:val="000000" w:themeColor="text1"/>
            <w:u w:val="none"/>
            <w:shd w:val="clear" w:color="auto" w:fill="FFFFFF"/>
          </w:rPr>
          <w:t>https://nsuworks.nova.edu/shss_dcar_etd/39</w:t>
        </w:r>
      </w:hyperlink>
      <w:r w:rsidR="006C61AA" w:rsidRPr="00D404A0">
        <w:rPr>
          <w:rFonts w:ascii="Arial" w:hAnsi="Arial" w:cs="Arial"/>
          <w:color w:val="000000" w:themeColor="text1"/>
          <w:shd w:val="clear" w:color="auto" w:fill="FFFFFF"/>
        </w:rPr>
        <w:t>.</w:t>
      </w:r>
    </w:p>
    <w:p w:rsidR="003C3289" w:rsidRPr="00D404A0" w:rsidRDefault="003C3289" w:rsidP="00D404A0">
      <w:pPr>
        <w:spacing w:after="0" w:line="240" w:lineRule="auto"/>
        <w:jc w:val="both"/>
        <w:rPr>
          <w:rFonts w:ascii="Arial" w:hAnsi="Arial" w:cs="Arial"/>
        </w:rPr>
      </w:pPr>
      <w:r w:rsidRPr="00D404A0">
        <w:rPr>
          <w:rFonts w:ascii="Arial" w:hAnsi="Arial" w:cs="Arial"/>
        </w:rPr>
        <w:t xml:space="preserve">Ansgar Zerfass, Dejan Verčič, Howard Nothhaft &amp; Kelly Page Werder (2018) Strategic </w:t>
      </w:r>
    </w:p>
    <w:p w:rsidR="003C3289" w:rsidRPr="00D404A0" w:rsidRDefault="003C3289" w:rsidP="00D404A0">
      <w:pPr>
        <w:spacing w:after="0" w:line="240" w:lineRule="auto"/>
        <w:ind w:left="720"/>
        <w:jc w:val="both"/>
        <w:rPr>
          <w:rFonts w:ascii="Arial" w:hAnsi="Arial" w:cs="Arial"/>
        </w:rPr>
      </w:pPr>
      <w:r w:rsidRPr="00D404A0">
        <w:rPr>
          <w:rFonts w:ascii="Arial" w:hAnsi="Arial" w:cs="Arial"/>
        </w:rPr>
        <w:t>Communication: Defining the Field and its Contribution to Research and Practice, International Journal of Strategic Communication, 12:4, 487-505, DOI: 10.1080/1553118X.2018.1493485</w:t>
      </w:r>
    </w:p>
    <w:p w:rsidR="0055552D" w:rsidRPr="00D404A0" w:rsidRDefault="0055552D" w:rsidP="00D404A0">
      <w:pPr>
        <w:spacing w:after="0" w:line="240" w:lineRule="auto"/>
        <w:jc w:val="both"/>
        <w:rPr>
          <w:rFonts w:ascii="Arial" w:eastAsia="Times New Roman" w:hAnsi="Arial" w:cs="Arial"/>
          <w:iCs/>
          <w:lang w:eastAsia="id-ID"/>
        </w:rPr>
      </w:pPr>
      <w:r w:rsidRPr="00D404A0">
        <w:rPr>
          <w:rFonts w:ascii="Arial" w:eastAsia="Times New Roman" w:hAnsi="Arial" w:cs="Arial"/>
          <w:iCs/>
          <w:lang w:eastAsia="id-ID"/>
        </w:rPr>
        <w:t xml:space="preserve">Creswell, John W. (2008). Educational Research, planning, conduting, and evaluating </w:t>
      </w:r>
    </w:p>
    <w:p w:rsidR="0055552D" w:rsidRPr="00D404A0" w:rsidRDefault="0055552D" w:rsidP="00D404A0">
      <w:pPr>
        <w:spacing w:after="0" w:line="240" w:lineRule="auto"/>
        <w:ind w:firstLine="720"/>
        <w:jc w:val="both"/>
        <w:rPr>
          <w:rFonts w:ascii="Arial" w:eastAsia="Times New Roman" w:hAnsi="Arial" w:cs="Arial"/>
          <w:iCs/>
          <w:lang w:eastAsia="id-ID"/>
        </w:rPr>
      </w:pPr>
      <w:proofErr w:type="gramStart"/>
      <w:r w:rsidRPr="00D404A0">
        <w:rPr>
          <w:rFonts w:ascii="Arial" w:eastAsia="Times New Roman" w:hAnsi="Arial" w:cs="Arial"/>
          <w:iCs/>
          <w:lang w:eastAsia="id-ID"/>
        </w:rPr>
        <w:t>qualitative</w:t>
      </w:r>
      <w:proofErr w:type="gramEnd"/>
      <w:r w:rsidRPr="00D404A0">
        <w:rPr>
          <w:rFonts w:ascii="Arial" w:eastAsia="Times New Roman" w:hAnsi="Arial" w:cs="Arial"/>
          <w:iCs/>
          <w:lang w:eastAsia="id-ID"/>
        </w:rPr>
        <w:t xml:space="preserve"> dan quantitative approaches. London: Sage Publictions.</w:t>
      </w:r>
    </w:p>
    <w:p w:rsidR="0055552D" w:rsidRPr="00D404A0" w:rsidRDefault="0055552D" w:rsidP="00D404A0">
      <w:pPr>
        <w:spacing w:after="0" w:line="240" w:lineRule="auto"/>
        <w:jc w:val="both"/>
        <w:rPr>
          <w:rFonts w:ascii="Arial" w:eastAsia="Times New Roman" w:hAnsi="Arial" w:cs="Arial"/>
          <w:iCs/>
          <w:lang w:eastAsia="id-ID"/>
        </w:rPr>
      </w:pPr>
      <w:r w:rsidRPr="00D404A0">
        <w:rPr>
          <w:rFonts w:ascii="Arial" w:eastAsia="Times New Roman" w:hAnsi="Arial" w:cs="Arial"/>
          <w:iCs/>
          <w:lang w:eastAsia="id-ID"/>
        </w:rPr>
        <w:t xml:space="preserve">Creswell, John W. (2007). </w:t>
      </w:r>
      <w:proofErr w:type="gramStart"/>
      <w:r w:rsidRPr="00D404A0">
        <w:rPr>
          <w:rFonts w:ascii="Arial" w:eastAsia="Times New Roman" w:hAnsi="Arial" w:cs="Arial"/>
          <w:iCs/>
          <w:lang w:eastAsia="id-ID"/>
        </w:rPr>
        <w:t>“Qualiitative Inquiry and Research Design”.</w:t>
      </w:r>
      <w:proofErr w:type="gramEnd"/>
      <w:r w:rsidRPr="00D404A0">
        <w:rPr>
          <w:rFonts w:ascii="Arial" w:eastAsia="Times New Roman" w:hAnsi="Arial" w:cs="Arial"/>
          <w:iCs/>
          <w:lang w:eastAsia="id-ID"/>
        </w:rPr>
        <w:t xml:space="preserve">  London: Sage.</w:t>
      </w:r>
    </w:p>
    <w:p w:rsidR="00882AA3" w:rsidRPr="00D404A0" w:rsidRDefault="00B122CE" w:rsidP="00D404A0">
      <w:pPr>
        <w:spacing w:after="0" w:line="240" w:lineRule="auto"/>
        <w:jc w:val="both"/>
        <w:rPr>
          <w:rFonts w:ascii="Arial" w:eastAsia="Times New Roman" w:hAnsi="Arial" w:cs="Arial"/>
          <w:iCs/>
          <w:lang w:eastAsia="id-ID"/>
        </w:rPr>
      </w:pPr>
      <w:proofErr w:type="gramStart"/>
      <w:r w:rsidRPr="00D404A0">
        <w:rPr>
          <w:rFonts w:ascii="Arial" w:eastAsia="Times New Roman" w:hAnsi="Arial" w:cs="Arial"/>
          <w:iCs/>
          <w:lang w:eastAsia="id-ID"/>
        </w:rPr>
        <w:t>Donna Asteria &amp; Heru Heruman.</w:t>
      </w:r>
      <w:proofErr w:type="gramEnd"/>
      <w:r w:rsidRPr="00D404A0">
        <w:rPr>
          <w:rFonts w:ascii="Arial" w:eastAsia="Times New Roman" w:hAnsi="Arial" w:cs="Arial"/>
          <w:iCs/>
          <w:lang w:eastAsia="id-ID"/>
        </w:rPr>
        <w:t xml:space="preserve"> (2016). Bank Sam</w:t>
      </w:r>
      <w:r w:rsidR="00882AA3" w:rsidRPr="00D404A0">
        <w:rPr>
          <w:rFonts w:ascii="Arial" w:eastAsia="Times New Roman" w:hAnsi="Arial" w:cs="Arial"/>
          <w:iCs/>
          <w:lang w:eastAsia="id-ID"/>
        </w:rPr>
        <w:t xml:space="preserve">pah Sebagai Alternatif Strategi </w:t>
      </w:r>
    </w:p>
    <w:p w:rsidR="00B122CE" w:rsidRPr="00D404A0" w:rsidRDefault="00B122CE" w:rsidP="00D404A0">
      <w:pPr>
        <w:spacing w:after="0" w:line="240" w:lineRule="auto"/>
        <w:ind w:left="720"/>
        <w:jc w:val="both"/>
        <w:rPr>
          <w:rFonts w:ascii="Arial" w:eastAsia="Times New Roman" w:hAnsi="Arial" w:cs="Arial"/>
          <w:iCs/>
          <w:lang w:eastAsia="id-ID"/>
        </w:rPr>
      </w:pPr>
      <w:r w:rsidRPr="00D404A0">
        <w:rPr>
          <w:rFonts w:ascii="Arial" w:eastAsia="Times New Roman" w:hAnsi="Arial" w:cs="Arial"/>
          <w:iCs/>
          <w:lang w:eastAsia="id-ID"/>
        </w:rPr>
        <w:t>Pengelolaan Sampah Berbasis Masyarakat Di Tasikmalaya. J. Manusia Dan Lingkungan, 23 (1</w:t>
      </w:r>
      <w:proofErr w:type="gramStart"/>
      <w:r w:rsidRPr="00D404A0">
        <w:rPr>
          <w:rFonts w:ascii="Arial" w:eastAsia="Times New Roman" w:hAnsi="Arial" w:cs="Arial"/>
          <w:iCs/>
          <w:lang w:eastAsia="id-ID"/>
        </w:rPr>
        <w:t>) :</w:t>
      </w:r>
      <w:proofErr w:type="gramEnd"/>
      <w:r w:rsidRPr="00D404A0">
        <w:rPr>
          <w:rFonts w:ascii="Arial" w:eastAsia="Times New Roman" w:hAnsi="Arial" w:cs="Arial"/>
          <w:iCs/>
          <w:lang w:eastAsia="id-ID"/>
        </w:rPr>
        <w:t xml:space="preserve"> 136-141</w:t>
      </w:r>
    </w:p>
    <w:p w:rsidR="007E1993" w:rsidRPr="00D404A0" w:rsidRDefault="007E1993" w:rsidP="00D404A0">
      <w:pPr>
        <w:spacing w:after="0" w:line="240" w:lineRule="auto"/>
        <w:jc w:val="both"/>
        <w:rPr>
          <w:rFonts w:ascii="Arial" w:hAnsi="Arial" w:cs="Arial"/>
          <w:color w:val="000000" w:themeColor="text1"/>
          <w:shd w:val="clear" w:color="auto" w:fill="FBFBF3"/>
        </w:rPr>
      </w:pPr>
      <w:proofErr w:type="gramStart"/>
      <w:r w:rsidRPr="00D404A0">
        <w:rPr>
          <w:rFonts w:ascii="Arial" w:hAnsi="Arial" w:cs="Arial"/>
          <w:color w:val="000000" w:themeColor="text1"/>
          <w:shd w:val="clear" w:color="auto" w:fill="FBFBF3"/>
        </w:rPr>
        <w:t>Hasnam, L. F., Syarief, R., &amp; Yusuf, A. M. (2017).</w:t>
      </w:r>
      <w:proofErr w:type="gramEnd"/>
      <w:r w:rsidRPr="00D404A0">
        <w:rPr>
          <w:rFonts w:ascii="Arial" w:hAnsi="Arial" w:cs="Arial"/>
          <w:color w:val="000000" w:themeColor="text1"/>
          <w:shd w:val="clear" w:color="auto" w:fill="FBFBF3"/>
        </w:rPr>
        <w:t xml:space="preserve"> Strategi Pengembangan Bank Sampah </w:t>
      </w:r>
    </w:p>
    <w:p w:rsidR="007E1993" w:rsidRPr="00D404A0" w:rsidRDefault="007E1993" w:rsidP="00D404A0">
      <w:pPr>
        <w:spacing w:after="0" w:line="240" w:lineRule="auto"/>
        <w:ind w:left="720"/>
        <w:jc w:val="both"/>
        <w:rPr>
          <w:rFonts w:ascii="Arial" w:hAnsi="Arial" w:cs="Arial"/>
          <w:color w:val="000000" w:themeColor="text1"/>
          <w:shd w:val="clear" w:color="auto" w:fill="FBFBF3"/>
        </w:rPr>
      </w:pPr>
      <w:proofErr w:type="gramStart"/>
      <w:r w:rsidRPr="00D404A0">
        <w:rPr>
          <w:rFonts w:ascii="Arial" w:hAnsi="Arial" w:cs="Arial"/>
          <w:color w:val="000000" w:themeColor="text1"/>
          <w:shd w:val="clear" w:color="auto" w:fill="FBFBF3"/>
        </w:rPr>
        <w:t>di</w:t>
      </w:r>
      <w:proofErr w:type="gramEnd"/>
      <w:r w:rsidRPr="00D404A0">
        <w:rPr>
          <w:rFonts w:ascii="Arial" w:hAnsi="Arial" w:cs="Arial"/>
          <w:color w:val="000000" w:themeColor="text1"/>
          <w:shd w:val="clear" w:color="auto" w:fill="FBFBF3"/>
        </w:rPr>
        <w:t xml:space="preserve"> Wilayah Depok. </w:t>
      </w:r>
      <w:r w:rsidRPr="00D404A0">
        <w:rPr>
          <w:rFonts w:ascii="Arial" w:hAnsi="Arial" w:cs="Arial"/>
          <w:iCs/>
          <w:color w:val="000000" w:themeColor="text1"/>
          <w:shd w:val="clear" w:color="auto" w:fill="FBFBF3"/>
        </w:rPr>
        <w:t>Jurnal Aplikasi Bisnis Dan Manajemen (JABM)</w:t>
      </w:r>
      <w:r w:rsidRPr="00D404A0">
        <w:rPr>
          <w:rFonts w:ascii="Arial" w:hAnsi="Arial" w:cs="Arial"/>
          <w:color w:val="000000" w:themeColor="text1"/>
          <w:shd w:val="clear" w:color="auto" w:fill="FBFBF3"/>
        </w:rPr>
        <w:t>, </w:t>
      </w:r>
      <w:r w:rsidRPr="00D404A0">
        <w:rPr>
          <w:rFonts w:ascii="Arial" w:hAnsi="Arial" w:cs="Arial"/>
          <w:iCs/>
          <w:color w:val="000000" w:themeColor="text1"/>
          <w:shd w:val="clear" w:color="auto" w:fill="FBFBF3"/>
        </w:rPr>
        <w:t>3</w:t>
      </w:r>
      <w:r w:rsidRPr="00D404A0">
        <w:rPr>
          <w:rFonts w:ascii="Arial" w:hAnsi="Arial" w:cs="Arial"/>
          <w:color w:val="000000" w:themeColor="text1"/>
          <w:shd w:val="clear" w:color="auto" w:fill="FBFBF3"/>
        </w:rPr>
        <w:t xml:space="preserve">(3), 407. </w:t>
      </w:r>
      <w:hyperlink r:id="rId13" w:history="1">
        <w:r w:rsidRPr="00D404A0">
          <w:rPr>
            <w:rStyle w:val="Hyperlink"/>
            <w:rFonts w:ascii="Arial" w:hAnsi="Arial" w:cs="Arial"/>
            <w:color w:val="000000" w:themeColor="text1"/>
            <w:u w:val="none"/>
            <w:shd w:val="clear" w:color="auto" w:fill="FBFBF3"/>
          </w:rPr>
          <w:t>https://doi.org/10.17358/jabm.3.3.407</w:t>
        </w:r>
      </w:hyperlink>
    </w:p>
    <w:p w:rsidR="00215813" w:rsidRPr="00D404A0" w:rsidRDefault="00215813" w:rsidP="00D404A0">
      <w:pPr>
        <w:spacing w:after="0" w:line="240" w:lineRule="auto"/>
        <w:jc w:val="both"/>
        <w:rPr>
          <w:rFonts w:ascii="Arial" w:hAnsi="Arial" w:cs="Arial"/>
          <w:bCs/>
          <w:color w:val="000000" w:themeColor="text1"/>
        </w:rPr>
      </w:pPr>
      <w:r w:rsidRPr="00D404A0">
        <w:rPr>
          <w:rFonts w:ascii="Arial" w:hAnsi="Arial" w:cs="Arial"/>
          <w:bCs/>
          <w:color w:val="000000" w:themeColor="text1"/>
        </w:rPr>
        <w:t xml:space="preserve">Kendra Cherry. 2020. What Is Perception? </w:t>
      </w:r>
      <w:hyperlink r:id="rId14" w:history="1">
        <w:r w:rsidRPr="00D404A0">
          <w:rPr>
            <w:rStyle w:val="Hyperlink"/>
            <w:rFonts w:ascii="Arial" w:hAnsi="Arial" w:cs="Arial"/>
            <w:bCs/>
            <w:color w:val="000000" w:themeColor="text1"/>
          </w:rPr>
          <w:t>https://www.verywellmind.com/perception-and-</w:t>
        </w:r>
      </w:hyperlink>
    </w:p>
    <w:p w:rsidR="00215813" w:rsidRPr="00D404A0" w:rsidRDefault="00215813" w:rsidP="00D404A0">
      <w:pPr>
        <w:spacing w:after="0" w:line="240" w:lineRule="auto"/>
        <w:ind w:firstLine="720"/>
        <w:jc w:val="both"/>
        <w:rPr>
          <w:rFonts w:ascii="Arial" w:hAnsi="Arial" w:cs="Arial"/>
          <w:bCs/>
          <w:color w:val="000000" w:themeColor="text1"/>
        </w:rPr>
      </w:pPr>
      <w:proofErr w:type="gramStart"/>
      <w:r w:rsidRPr="00D404A0">
        <w:rPr>
          <w:rFonts w:ascii="Arial" w:hAnsi="Arial" w:cs="Arial"/>
          <w:bCs/>
          <w:color w:val="000000" w:themeColor="text1"/>
        </w:rPr>
        <w:t>the-perceptual-process-2795839</w:t>
      </w:r>
      <w:proofErr w:type="gramEnd"/>
    </w:p>
    <w:p w:rsidR="00215813" w:rsidRPr="00D404A0" w:rsidRDefault="00215813" w:rsidP="00D404A0">
      <w:pPr>
        <w:autoSpaceDE w:val="0"/>
        <w:autoSpaceDN w:val="0"/>
        <w:adjustRightInd w:val="0"/>
        <w:spacing w:after="0" w:line="240" w:lineRule="auto"/>
        <w:jc w:val="both"/>
        <w:rPr>
          <w:rFonts w:ascii="Arial" w:hAnsi="Arial" w:cs="Arial"/>
        </w:rPr>
      </w:pPr>
      <w:r w:rsidRPr="00D404A0">
        <w:rPr>
          <w:rFonts w:ascii="Arial" w:hAnsi="Arial" w:cs="Arial"/>
        </w:rPr>
        <w:t xml:space="preserve">Nwachukwu D.O, Nwelue K.N.K, Ibekwe C.C, Anyanwu U.G, Obilor F5, Ekwe-Emeagha </w:t>
      </w:r>
    </w:p>
    <w:p w:rsidR="00215813" w:rsidRPr="00D404A0" w:rsidRDefault="00215813" w:rsidP="00D404A0">
      <w:pPr>
        <w:autoSpaceDE w:val="0"/>
        <w:autoSpaceDN w:val="0"/>
        <w:adjustRightInd w:val="0"/>
        <w:spacing w:after="0" w:line="240" w:lineRule="auto"/>
        <w:ind w:left="720"/>
        <w:jc w:val="both"/>
        <w:rPr>
          <w:rFonts w:ascii="Arial" w:hAnsi="Arial" w:cs="Arial"/>
        </w:rPr>
      </w:pPr>
      <w:r w:rsidRPr="00D404A0">
        <w:rPr>
          <w:rFonts w:ascii="Arial" w:hAnsi="Arial" w:cs="Arial"/>
        </w:rPr>
        <w:t>E</w:t>
      </w:r>
      <w:proofErr w:type="gramStart"/>
      <w:r w:rsidRPr="00D404A0">
        <w:rPr>
          <w:rFonts w:ascii="Arial" w:hAnsi="Arial" w:cs="Arial"/>
        </w:rPr>
        <w:t>,Okereke</w:t>
      </w:r>
      <w:proofErr w:type="gramEnd"/>
      <w:r w:rsidRPr="00D404A0">
        <w:rPr>
          <w:rFonts w:ascii="Arial" w:hAnsi="Arial" w:cs="Arial"/>
        </w:rPr>
        <w:t xml:space="preserve"> Ejiogu, N, Ellah G.O, Ohajianya D.O. (2018). </w:t>
      </w:r>
      <w:proofErr w:type="gramStart"/>
      <w:r w:rsidRPr="00D404A0">
        <w:rPr>
          <w:rFonts w:ascii="Arial" w:hAnsi="Arial" w:cs="Arial"/>
        </w:rPr>
        <w:t>Effects of Household Waste Generation, Disposal and Management on Farmers’ Health in Owerri Metropolis of IMO State, Nigeria.</w:t>
      </w:r>
      <w:proofErr w:type="gramEnd"/>
      <w:r w:rsidRPr="00D404A0">
        <w:rPr>
          <w:rFonts w:ascii="Arial" w:hAnsi="Arial" w:cs="Arial"/>
        </w:rPr>
        <w:t xml:space="preserve"> International Journal of Environment, Agriculture and Biotechnology (IJEAB) Vol-3, Issue-5, Sept-Oct- 2018 http://dx.doi.org/10.22161/ijeab/3.5.37</w:t>
      </w:r>
    </w:p>
    <w:p w:rsidR="00D404A0" w:rsidRDefault="00674F69" w:rsidP="00D404A0">
      <w:pPr>
        <w:autoSpaceDE w:val="0"/>
        <w:autoSpaceDN w:val="0"/>
        <w:adjustRightInd w:val="0"/>
        <w:spacing w:after="0" w:line="240" w:lineRule="auto"/>
        <w:jc w:val="both"/>
        <w:rPr>
          <w:rFonts w:ascii="Arial" w:hAnsi="Arial" w:cs="Arial"/>
          <w:lang w:val="id-ID"/>
        </w:rPr>
      </w:pPr>
      <w:r w:rsidRPr="00D404A0">
        <w:rPr>
          <w:rFonts w:ascii="Arial" w:hAnsi="Arial" w:cs="Arial"/>
        </w:rPr>
        <w:t>Paul D. Leedy, 1997. Practical Research: Planning and Design.</w:t>
      </w:r>
      <w:r w:rsidR="00D404A0">
        <w:rPr>
          <w:rFonts w:ascii="Arial" w:hAnsi="Arial" w:cs="Arial"/>
        </w:rPr>
        <w:t xml:space="preserve"> </w:t>
      </w:r>
      <w:proofErr w:type="gramStart"/>
      <w:r w:rsidR="00D404A0">
        <w:rPr>
          <w:rFonts w:ascii="Arial" w:hAnsi="Arial" w:cs="Arial"/>
        </w:rPr>
        <w:t>Sixth Edition.</w:t>
      </w:r>
      <w:proofErr w:type="gramEnd"/>
      <w:r w:rsidR="00D404A0">
        <w:rPr>
          <w:rFonts w:ascii="Arial" w:hAnsi="Arial" w:cs="Arial"/>
        </w:rPr>
        <w:t xml:space="preserve"> Prectice</w:t>
      </w:r>
      <w:r w:rsidR="00D404A0">
        <w:rPr>
          <w:rFonts w:ascii="Arial" w:hAnsi="Arial" w:cs="Arial"/>
          <w:lang w:val="id-ID"/>
        </w:rPr>
        <w:t xml:space="preserve"> </w:t>
      </w:r>
    </w:p>
    <w:p w:rsidR="00674F69" w:rsidRPr="00D404A0" w:rsidRDefault="00674F69" w:rsidP="00D404A0">
      <w:pPr>
        <w:autoSpaceDE w:val="0"/>
        <w:autoSpaceDN w:val="0"/>
        <w:adjustRightInd w:val="0"/>
        <w:spacing w:after="0" w:line="240" w:lineRule="auto"/>
        <w:ind w:left="720"/>
        <w:jc w:val="both"/>
        <w:rPr>
          <w:rFonts w:ascii="Arial" w:hAnsi="Arial" w:cs="Arial"/>
          <w:lang w:val="id-ID"/>
        </w:rPr>
      </w:pPr>
      <w:proofErr w:type="gramStart"/>
      <w:r w:rsidRPr="00D404A0">
        <w:rPr>
          <w:rFonts w:ascii="Arial" w:hAnsi="Arial" w:cs="Arial"/>
        </w:rPr>
        <w:t>Hall, Upper Saddle River, New Jersey.</w:t>
      </w:r>
      <w:proofErr w:type="gramEnd"/>
      <w:r w:rsidRPr="00D404A0">
        <w:rPr>
          <w:rFonts w:ascii="Arial" w:hAnsi="Arial" w:cs="Arial"/>
        </w:rPr>
        <w:t xml:space="preserve"> Chapter 4: “The Review of the Related Literature”</w:t>
      </w:r>
    </w:p>
    <w:p w:rsidR="00215813" w:rsidRPr="00D404A0" w:rsidRDefault="00215813" w:rsidP="00D404A0">
      <w:pPr>
        <w:autoSpaceDE w:val="0"/>
        <w:autoSpaceDN w:val="0"/>
        <w:adjustRightInd w:val="0"/>
        <w:spacing w:after="0" w:line="240" w:lineRule="auto"/>
        <w:jc w:val="both"/>
        <w:rPr>
          <w:rFonts w:ascii="Arial" w:hAnsi="Arial" w:cs="Arial"/>
        </w:rPr>
      </w:pPr>
      <w:r w:rsidRPr="00D404A0">
        <w:rPr>
          <w:rFonts w:ascii="Arial" w:hAnsi="Arial" w:cs="Arial"/>
        </w:rPr>
        <w:t>Rogers, (Ed). 1989, Komunikasi dan Pembangunan: Perspektif Kritis. Jakarta: LP3S.</w:t>
      </w:r>
    </w:p>
    <w:p w:rsidR="00D404A0" w:rsidRDefault="00545412" w:rsidP="00D404A0">
      <w:pPr>
        <w:autoSpaceDE w:val="0"/>
        <w:autoSpaceDN w:val="0"/>
        <w:adjustRightInd w:val="0"/>
        <w:spacing w:after="0" w:line="240" w:lineRule="auto"/>
        <w:jc w:val="both"/>
        <w:rPr>
          <w:rFonts w:ascii="Arial" w:hAnsi="Arial" w:cs="Arial"/>
          <w:lang w:val="id-ID"/>
        </w:rPr>
      </w:pPr>
      <w:proofErr w:type="gramStart"/>
      <w:r w:rsidRPr="00D404A0">
        <w:rPr>
          <w:rFonts w:ascii="Arial" w:hAnsi="Arial" w:cs="Arial"/>
        </w:rPr>
        <w:t>Suyanto.</w:t>
      </w:r>
      <w:proofErr w:type="gramEnd"/>
      <w:r w:rsidRPr="00D404A0">
        <w:rPr>
          <w:rFonts w:ascii="Arial" w:hAnsi="Arial" w:cs="Arial"/>
        </w:rPr>
        <w:t xml:space="preserve"> (2017). Membangun Kesadar</w:t>
      </w:r>
      <w:r w:rsidR="00D404A0">
        <w:rPr>
          <w:rFonts w:ascii="Arial" w:hAnsi="Arial" w:cs="Arial"/>
        </w:rPr>
        <w:t>an Sodaqoh Sampah Sebagai Model</w:t>
      </w:r>
      <w:r w:rsidR="00D404A0">
        <w:rPr>
          <w:rFonts w:ascii="Arial" w:hAnsi="Arial" w:cs="Arial"/>
          <w:lang w:val="id-ID"/>
        </w:rPr>
        <w:t xml:space="preserve"> </w:t>
      </w:r>
    </w:p>
    <w:p w:rsidR="00D404A0" w:rsidRDefault="00545412" w:rsidP="00D404A0">
      <w:pPr>
        <w:autoSpaceDE w:val="0"/>
        <w:autoSpaceDN w:val="0"/>
        <w:adjustRightInd w:val="0"/>
        <w:spacing w:after="0" w:line="240" w:lineRule="auto"/>
        <w:ind w:firstLine="720"/>
        <w:jc w:val="both"/>
        <w:rPr>
          <w:rFonts w:ascii="Arial" w:hAnsi="Arial" w:cs="Arial"/>
          <w:lang w:val="id-ID"/>
        </w:rPr>
      </w:pPr>
      <w:r w:rsidRPr="00D404A0">
        <w:rPr>
          <w:rFonts w:ascii="Arial" w:hAnsi="Arial" w:cs="Arial"/>
        </w:rPr>
        <w:t>Pemberdayaan Masyarakat. Jurnal Pemberday</w:t>
      </w:r>
      <w:r w:rsidR="00D404A0">
        <w:rPr>
          <w:rFonts w:ascii="Arial" w:hAnsi="Arial" w:cs="Arial"/>
        </w:rPr>
        <w:t>aan Masyarakat: Media Pemikiran</w:t>
      </w:r>
      <w:r w:rsidR="00D404A0">
        <w:rPr>
          <w:rFonts w:ascii="Arial" w:hAnsi="Arial" w:cs="Arial"/>
          <w:lang w:val="id-ID"/>
        </w:rPr>
        <w:t xml:space="preserve"> </w:t>
      </w:r>
    </w:p>
    <w:p w:rsidR="00545412" w:rsidRPr="00D404A0" w:rsidRDefault="00545412" w:rsidP="00D404A0">
      <w:pPr>
        <w:autoSpaceDE w:val="0"/>
        <w:autoSpaceDN w:val="0"/>
        <w:adjustRightInd w:val="0"/>
        <w:spacing w:after="0" w:line="240" w:lineRule="auto"/>
        <w:ind w:left="720"/>
        <w:jc w:val="both"/>
        <w:rPr>
          <w:rFonts w:ascii="Arial" w:hAnsi="Arial" w:cs="Arial"/>
          <w:lang w:val="id-ID"/>
        </w:rPr>
      </w:pPr>
      <w:r w:rsidRPr="00D404A0">
        <w:rPr>
          <w:rFonts w:ascii="Arial" w:hAnsi="Arial" w:cs="Arial"/>
        </w:rPr>
        <w:t xml:space="preserve">Dan Dakwah Pembangunan - </w:t>
      </w:r>
      <w:proofErr w:type="gramStart"/>
      <w:r w:rsidRPr="00D404A0">
        <w:rPr>
          <w:rFonts w:ascii="Arial" w:hAnsi="Arial" w:cs="Arial"/>
        </w:rPr>
        <w:t>Issn</w:t>
      </w:r>
      <w:proofErr w:type="gramEnd"/>
      <w:r w:rsidRPr="00D404A0">
        <w:rPr>
          <w:rFonts w:ascii="Arial" w:hAnsi="Arial" w:cs="Arial"/>
        </w:rPr>
        <w:t>: 2580-863x (P); 2597-7768 (E) Vol. 1, No. 2 (2017), Hal. 245-256. Doi: 10.14421/Jpm.2017.012-02</w:t>
      </w:r>
    </w:p>
    <w:p w:rsidR="00215813" w:rsidRPr="00D404A0" w:rsidRDefault="00215813" w:rsidP="00D404A0">
      <w:pPr>
        <w:spacing w:after="0" w:line="240" w:lineRule="auto"/>
        <w:jc w:val="both"/>
        <w:rPr>
          <w:rFonts w:ascii="Arial" w:eastAsia="Times New Roman" w:hAnsi="Arial" w:cs="Arial"/>
          <w:iCs/>
          <w:lang w:eastAsia="id-ID"/>
        </w:rPr>
      </w:pPr>
      <w:proofErr w:type="gramStart"/>
      <w:r w:rsidRPr="00D404A0">
        <w:rPr>
          <w:rFonts w:ascii="Arial" w:eastAsia="Times New Roman" w:hAnsi="Arial" w:cs="Arial"/>
          <w:iCs/>
          <w:lang w:eastAsia="id-ID"/>
        </w:rPr>
        <w:t>Tiara Aliya Azzahra.</w:t>
      </w:r>
      <w:proofErr w:type="gramEnd"/>
      <w:r w:rsidRPr="00D404A0">
        <w:rPr>
          <w:rFonts w:ascii="Arial" w:eastAsia="Times New Roman" w:hAnsi="Arial" w:cs="Arial"/>
          <w:iCs/>
          <w:lang w:eastAsia="id-ID"/>
        </w:rPr>
        <w:t xml:space="preserve"> (2020). Menteri LHK: Timbunan Sampah di Indonesia Tahun 2020 </w:t>
      </w:r>
    </w:p>
    <w:p w:rsidR="00215813" w:rsidRPr="00D404A0" w:rsidRDefault="00215813" w:rsidP="00D404A0">
      <w:pPr>
        <w:spacing w:after="0" w:line="240" w:lineRule="auto"/>
        <w:ind w:firstLine="720"/>
        <w:jc w:val="both"/>
        <w:rPr>
          <w:rFonts w:ascii="Arial" w:eastAsia="Times New Roman" w:hAnsi="Arial" w:cs="Arial"/>
          <w:iCs/>
          <w:lang w:eastAsia="id-ID"/>
        </w:rPr>
      </w:pPr>
      <w:r w:rsidRPr="00D404A0">
        <w:rPr>
          <w:rFonts w:ascii="Arial" w:eastAsia="Times New Roman" w:hAnsi="Arial" w:cs="Arial"/>
          <w:iCs/>
          <w:lang w:eastAsia="id-ID"/>
        </w:rPr>
        <w:t>Capai 67</w:t>
      </w:r>
      <w:proofErr w:type="gramStart"/>
      <w:r w:rsidRPr="00D404A0">
        <w:rPr>
          <w:rFonts w:ascii="Arial" w:eastAsia="Times New Roman" w:hAnsi="Arial" w:cs="Arial"/>
          <w:iCs/>
          <w:lang w:eastAsia="id-ID"/>
        </w:rPr>
        <w:t>,8</w:t>
      </w:r>
      <w:proofErr w:type="gramEnd"/>
      <w:r w:rsidRPr="00D404A0">
        <w:rPr>
          <w:rFonts w:ascii="Arial" w:eastAsia="Times New Roman" w:hAnsi="Arial" w:cs="Arial"/>
          <w:iCs/>
          <w:lang w:eastAsia="id-ID"/>
        </w:rPr>
        <w:t xml:space="preserve"> Juta Ton. </w:t>
      </w:r>
      <w:hyperlink r:id="rId15" w:history="1">
        <w:r w:rsidRPr="00D404A0">
          <w:rPr>
            <w:rStyle w:val="Hyperlink"/>
            <w:rFonts w:ascii="Arial" w:eastAsia="Times New Roman" w:hAnsi="Arial" w:cs="Arial"/>
            <w:iCs/>
            <w:color w:val="auto"/>
            <w:u w:val="none"/>
            <w:lang w:eastAsia="id-ID"/>
          </w:rPr>
          <w:t>https://news.detik.com/berita/d-5046558/menteri-lhk-</w:t>
        </w:r>
      </w:hyperlink>
    </w:p>
    <w:p w:rsidR="00215813" w:rsidRPr="00D404A0" w:rsidRDefault="00215813" w:rsidP="00D404A0">
      <w:pPr>
        <w:spacing w:after="0" w:line="240" w:lineRule="auto"/>
        <w:ind w:firstLine="720"/>
        <w:jc w:val="both"/>
        <w:rPr>
          <w:rFonts w:ascii="Arial" w:eastAsia="Times New Roman" w:hAnsi="Arial" w:cs="Arial"/>
          <w:iCs/>
          <w:lang w:eastAsia="id-ID"/>
        </w:rPr>
      </w:pPr>
      <w:proofErr w:type="gramStart"/>
      <w:r w:rsidRPr="00D404A0">
        <w:rPr>
          <w:rFonts w:ascii="Arial" w:eastAsia="Times New Roman" w:hAnsi="Arial" w:cs="Arial"/>
          <w:iCs/>
          <w:lang w:eastAsia="id-ID"/>
        </w:rPr>
        <w:t>timbunan-sampah-di-indonesia-tahun-2020-capai-678-juta-ton</w:t>
      </w:r>
      <w:proofErr w:type="gramEnd"/>
    </w:p>
    <w:p w:rsidR="00D404A0" w:rsidRDefault="00220758" w:rsidP="00D404A0">
      <w:pPr>
        <w:autoSpaceDE w:val="0"/>
        <w:autoSpaceDN w:val="0"/>
        <w:adjustRightInd w:val="0"/>
        <w:spacing w:after="0" w:line="240" w:lineRule="auto"/>
        <w:jc w:val="both"/>
        <w:rPr>
          <w:rFonts w:ascii="Arial" w:hAnsi="Arial" w:cs="Arial"/>
          <w:lang w:val="id-ID"/>
        </w:rPr>
      </w:pPr>
      <w:r w:rsidRPr="00D404A0">
        <w:rPr>
          <w:rFonts w:ascii="Arial" w:hAnsi="Arial" w:cs="Arial"/>
        </w:rPr>
        <w:t xml:space="preserve">Undang-Undang Republik Indonesia Nomor 18 Tahun 2008 Tentang </w:t>
      </w:r>
      <w:r w:rsidR="00D404A0">
        <w:rPr>
          <w:rFonts w:ascii="Arial" w:hAnsi="Arial" w:cs="Arial"/>
        </w:rPr>
        <w:t>Pengelolaan</w:t>
      </w:r>
      <w:r w:rsidR="00D404A0">
        <w:rPr>
          <w:rFonts w:ascii="Arial" w:hAnsi="Arial" w:cs="Arial"/>
          <w:lang w:val="id-ID"/>
        </w:rPr>
        <w:t xml:space="preserve"> </w:t>
      </w:r>
    </w:p>
    <w:p w:rsidR="00220758" w:rsidRPr="00D404A0" w:rsidRDefault="00220758" w:rsidP="00D404A0">
      <w:pPr>
        <w:autoSpaceDE w:val="0"/>
        <w:autoSpaceDN w:val="0"/>
        <w:adjustRightInd w:val="0"/>
        <w:spacing w:after="0" w:line="240" w:lineRule="auto"/>
        <w:ind w:firstLine="720"/>
        <w:jc w:val="both"/>
        <w:rPr>
          <w:rFonts w:ascii="Arial" w:hAnsi="Arial" w:cs="Arial"/>
        </w:rPr>
      </w:pPr>
      <w:r w:rsidRPr="00D404A0">
        <w:rPr>
          <w:rFonts w:ascii="Arial" w:hAnsi="Arial" w:cs="Arial"/>
        </w:rPr>
        <w:lastRenderedPageBreak/>
        <w:t>Sampah</w:t>
      </w:r>
    </w:p>
    <w:p w:rsidR="00220758" w:rsidRPr="00D404A0" w:rsidRDefault="00220758" w:rsidP="00D404A0">
      <w:pPr>
        <w:autoSpaceDE w:val="0"/>
        <w:autoSpaceDN w:val="0"/>
        <w:adjustRightInd w:val="0"/>
        <w:spacing w:after="0" w:line="240" w:lineRule="auto"/>
        <w:jc w:val="both"/>
        <w:rPr>
          <w:rFonts w:ascii="Arial" w:hAnsi="Arial" w:cs="Arial"/>
        </w:rPr>
      </w:pPr>
      <w:r w:rsidRPr="00D404A0">
        <w:rPr>
          <w:rFonts w:ascii="Arial" w:hAnsi="Arial" w:cs="Arial"/>
        </w:rPr>
        <w:t xml:space="preserve">Undang-Undang Republik Indonesia Nomor 32 Tahun 2009 Tentang Perlindungan Dan </w:t>
      </w:r>
    </w:p>
    <w:p w:rsidR="00220758" w:rsidRPr="00D404A0" w:rsidRDefault="00220758" w:rsidP="00D404A0">
      <w:pPr>
        <w:autoSpaceDE w:val="0"/>
        <w:autoSpaceDN w:val="0"/>
        <w:adjustRightInd w:val="0"/>
        <w:spacing w:after="0" w:line="240" w:lineRule="auto"/>
        <w:ind w:firstLine="720"/>
        <w:jc w:val="both"/>
        <w:rPr>
          <w:rFonts w:ascii="Arial" w:hAnsi="Arial" w:cs="Arial"/>
        </w:rPr>
      </w:pPr>
      <w:r w:rsidRPr="00D404A0">
        <w:rPr>
          <w:rFonts w:ascii="Arial" w:hAnsi="Arial" w:cs="Arial"/>
        </w:rPr>
        <w:t>Pengelolaan Lingkungan Hidup</w:t>
      </w:r>
    </w:p>
    <w:p w:rsidR="00D404A0" w:rsidRDefault="00C2117D" w:rsidP="00D404A0">
      <w:pPr>
        <w:spacing w:after="0" w:line="240" w:lineRule="auto"/>
        <w:jc w:val="both"/>
        <w:rPr>
          <w:rFonts w:ascii="Arial" w:eastAsia="Times New Roman" w:hAnsi="Arial" w:cs="Arial"/>
          <w:iCs/>
          <w:color w:val="000000" w:themeColor="text1"/>
          <w:lang w:val="id-ID" w:eastAsia="id-ID"/>
        </w:rPr>
      </w:pPr>
      <w:r w:rsidRPr="00D404A0">
        <w:rPr>
          <w:rFonts w:ascii="Arial" w:eastAsia="Times New Roman" w:hAnsi="Arial" w:cs="Arial"/>
          <w:iCs/>
          <w:color w:val="000000" w:themeColor="text1"/>
          <w:lang w:eastAsia="id-ID"/>
        </w:rPr>
        <w:t xml:space="preserve">Veranus Sidharta. (2018). Pemarasan Politik Partai Demokrasi Indonesia Perjuangan </w:t>
      </w:r>
    </w:p>
    <w:p w:rsidR="00882AA3" w:rsidRPr="00D404A0" w:rsidRDefault="00C2117D" w:rsidP="00D404A0">
      <w:pPr>
        <w:spacing w:after="0" w:line="240" w:lineRule="auto"/>
        <w:ind w:left="720"/>
        <w:jc w:val="both"/>
        <w:rPr>
          <w:rFonts w:ascii="Arial" w:eastAsia="Times New Roman" w:hAnsi="Arial" w:cs="Arial"/>
          <w:iCs/>
          <w:color w:val="000000" w:themeColor="text1"/>
          <w:lang w:eastAsia="id-ID"/>
        </w:rPr>
      </w:pPr>
      <w:proofErr w:type="gramStart"/>
      <w:r w:rsidRPr="00D404A0">
        <w:rPr>
          <w:rFonts w:ascii="Arial" w:eastAsia="Times New Roman" w:hAnsi="Arial" w:cs="Arial"/>
          <w:iCs/>
          <w:color w:val="000000" w:themeColor="text1"/>
          <w:lang w:eastAsia="id-ID"/>
        </w:rPr>
        <w:t>Pada Pilkada Surabaya 2015 (Studi Kasus Pemenangan Pasangan Risma – Whisnu).</w:t>
      </w:r>
      <w:proofErr w:type="gramEnd"/>
      <w:r w:rsidRPr="00D404A0">
        <w:rPr>
          <w:rFonts w:ascii="Arial" w:eastAsia="Times New Roman" w:hAnsi="Arial" w:cs="Arial"/>
          <w:iCs/>
          <w:color w:val="000000" w:themeColor="text1"/>
          <w:lang w:eastAsia="id-ID"/>
        </w:rPr>
        <w:t xml:space="preserve"> </w:t>
      </w:r>
      <w:hyperlink r:id="rId16" w:history="1">
        <w:r w:rsidR="00537069" w:rsidRPr="00D404A0">
          <w:rPr>
            <w:rStyle w:val="Hyperlink"/>
            <w:rFonts w:ascii="Arial" w:eastAsia="Times New Roman" w:hAnsi="Arial" w:cs="Arial"/>
            <w:iCs/>
            <w:color w:val="000000" w:themeColor="text1"/>
            <w:u w:val="none"/>
            <w:lang w:eastAsia="id-ID"/>
          </w:rPr>
          <w:t>Https://Garuda.Ristekbrin.Go.Id/Documents/Detail/640455</w:t>
        </w:r>
      </w:hyperlink>
    </w:p>
    <w:p w:rsidR="00E50377" w:rsidRPr="00D404A0" w:rsidRDefault="00E50377" w:rsidP="00D404A0">
      <w:pPr>
        <w:spacing w:after="0" w:line="240" w:lineRule="auto"/>
        <w:jc w:val="both"/>
        <w:rPr>
          <w:rFonts w:ascii="Arial" w:eastAsia="Times New Roman" w:hAnsi="Arial" w:cs="Arial"/>
          <w:iCs/>
          <w:color w:val="000000" w:themeColor="text1"/>
          <w:lang w:eastAsia="id-ID"/>
        </w:rPr>
      </w:pPr>
      <w:r w:rsidRPr="00D404A0">
        <w:rPr>
          <w:rFonts w:ascii="Arial" w:eastAsia="Times New Roman" w:hAnsi="Arial" w:cs="Arial"/>
          <w:iCs/>
          <w:color w:val="000000" w:themeColor="text1"/>
          <w:lang w:eastAsia="id-ID"/>
        </w:rPr>
        <w:t xml:space="preserve">Wahyono, Eko. (2018). “Komunikasi Kelompok (Studi Dialog Komunitas dalam </w:t>
      </w:r>
    </w:p>
    <w:p w:rsidR="00537069" w:rsidRPr="00D404A0" w:rsidRDefault="00E50377" w:rsidP="00D404A0">
      <w:pPr>
        <w:spacing w:after="0" w:line="240" w:lineRule="auto"/>
        <w:ind w:left="720"/>
        <w:jc w:val="both"/>
        <w:rPr>
          <w:rFonts w:ascii="Arial" w:eastAsia="Times New Roman" w:hAnsi="Arial" w:cs="Arial"/>
          <w:iCs/>
          <w:lang w:eastAsia="id-ID"/>
        </w:rPr>
      </w:pPr>
      <w:r w:rsidRPr="00D404A0">
        <w:rPr>
          <w:rFonts w:ascii="Arial" w:eastAsia="Times New Roman" w:hAnsi="Arial" w:cs="Arial"/>
          <w:iCs/>
          <w:color w:val="000000" w:themeColor="text1"/>
          <w:lang w:eastAsia="id-ID"/>
        </w:rPr>
        <w:t xml:space="preserve">Pengembangan Masyarakat di Perkotaan)”. Nyimak Journal of Communication, </w:t>
      </w:r>
      <w:r w:rsidR="00C35FF2" w:rsidRPr="00D404A0">
        <w:rPr>
          <w:rFonts w:ascii="Arial" w:eastAsia="Times New Roman" w:hAnsi="Arial" w:cs="Arial"/>
          <w:iCs/>
          <w:color w:val="000000" w:themeColor="text1"/>
          <w:lang w:eastAsia="id-ID"/>
        </w:rPr>
        <w:t xml:space="preserve">2(2): 113-130. Doi: </w:t>
      </w:r>
      <w:hyperlink r:id="rId17" w:history="1">
        <w:r w:rsidR="00C35FF2" w:rsidRPr="00D404A0">
          <w:rPr>
            <w:rStyle w:val="Hyperlink"/>
            <w:rFonts w:ascii="Arial" w:eastAsia="Times New Roman" w:hAnsi="Arial" w:cs="Arial"/>
            <w:iCs/>
            <w:color w:val="000000" w:themeColor="text1"/>
            <w:u w:val="none"/>
            <w:lang w:eastAsia="id-ID"/>
          </w:rPr>
          <w:t>Http://Dx.Doi.Org/10.31000/Nyimak.V2i2.961</w:t>
        </w:r>
      </w:hyperlink>
    </w:p>
    <w:p w:rsidR="00674F69" w:rsidRPr="00D404A0" w:rsidRDefault="00674F69" w:rsidP="00674F69">
      <w:pPr>
        <w:autoSpaceDE w:val="0"/>
        <w:autoSpaceDN w:val="0"/>
        <w:adjustRightInd w:val="0"/>
        <w:spacing w:after="0" w:line="240" w:lineRule="auto"/>
        <w:rPr>
          <w:rFonts w:ascii="Arial" w:hAnsi="Arial" w:cs="Arial"/>
          <w:lang w:val="id-ID"/>
        </w:rPr>
      </w:pPr>
    </w:p>
    <w:p w:rsidR="00674F69" w:rsidRPr="00674F69" w:rsidRDefault="00674F69" w:rsidP="00860710">
      <w:pPr>
        <w:autoSpaceDE w:val="0"/>
        <w:autoSpaceDN w:val="0"/>
        <w:adjustRightInd w:val="0"/>
        <w:spacing w:after="0" w:line="240" w:lineRule="auto"/>
        <w:ind w:firstLine="720"/>
        <w:rPr>
          <w:rFonts w:ascii="Times New Roman" w:hAnsi="Times New Roman" w:cs="Times New Roman"/>
          <w:sz w:val="24"/>
          <w:szCs w:val="24"/>
        </w:rPr>
      </w:pPr>
      <w:r w:rsidRPr="00674F69">
        <w:rPr>
          <w:rFonts w:ascii="Times New Roman" w:hAnsi="Times New Roman" w:cs="Times New Roman"/>
          <w:sz w:val="24"/>
          <w:szCs w:val="24"/>
        </w:rPr>
        <w:t xml:space="preserve"> </w:t>
      </w:r>
    </w:p>
    <w:p w:rsidR="00674F69" w:rsidRDefault="00674F69" w:rsidP="00674F69">
      <w:pPr>
        <w:autoSpaceDE w:val="0"/>
        <w:autoSpaceDN w:val="0"/>
        <w:adjustRightInd w:val="0"/>
        <w:spacing w:after="0" w:line="240" w:lineRule="auto"/>
        <w:rPr>
          <w:rFonts w:ascii="Times New Roman" w:hAnsi="Times New Roman" w:cs="Times New Roman"/>
          <w:sz w:val="24"/>
          <w:szCs w:val="24"/>
          <w:lang w:val="id-ID"/>
        </w:rPr>
      </w:pPr>
    </w:p>
    <w:p w:rsidR="00545412" w:rsidRPr="00C35FF2" w:rsidRDefault="00545412">
      <w:pPr>
        <w:autoSpaceDE w:val="0"/>
        <w:autoSpaceDN w:val="0"/>
        <w:adjustRightInd w:val="0"/>
        <w:spacing w:after="0" w:line="240" w:lineRule="auto"/>
        <w:rPr>
          <w:rFonts w:ascii="Times New Roman" w:hAnsi="Times New Roman" w:cs="Times New Roman"/>
          <w:sz w:val="24"/>
          <w:szCs w:val="24"/>
        </w:rPr>
      </w:pPr>
    </w:p>
    <w:sectPr w:rsidR="00545412" w:rsidRPr="00C35FF2" w:rsidSect="00295E73">
      <w:footerReference w:type="default" r:id="rId18"/>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66E" w:rsidRDefault="00D7766E" w:rsidP="000978D3">
      <w:pPr>
        <w:spacing w:after="0" w:line="240" w:lineRule="auto"/>
      </w:pPr>
      <w:r>
        <w:separator/>
      </w:r>
    </w:p>
  </w:endnote>
  <w:endnote w:type="continuationSeparator" w:id="0">
    <w:p w:rsidR="00D7766E" w:rsidRDefault="00D7766E" w:rsidP="0009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99644"/>
      <w:docPartObj>
        <w:docPartGallery w:val="Page Numbers (Bottom of Page)"/>
        <w:docPartUnique/>
      </w:docPartObj>
    </w:sdtPr>
    <w:sdtEndPr>
      <w:rPr>
        <w:noProof/>
      </w:rPr>
    </w:sdtEndPr>
    <w:sdtContent>
      <w:p w:rsidR="000978D3" w:rsidRDefault="000978D3">
        <w:pPr>
          <w:pStyle w:val="Footer"/>
          <w:jc w:val="center"/>
        </w:pPr>
        <w:r>
          <w:fldChar w:fldCharType="begin"/>
        </w:r>
        <w:r>
          <w:instrText xml:space="preserve"> PAGE   \* MERGEFORMAT </w:instrText>
        </w:r>
        <w:r>
          <w:fldChar w:fldCharType="separate"/>
        </w:r>
        <w:r w:rsidR="007E5C30">
          <w:rPr>
            <w:noProof/>
          </w:rPr>
          <w:t>8</w:t>
        </w:r>
        <w:r>
          <w:rPr>
            <w:noProof/>
          </w:rPr>
          <w:fldChar w:fldCharType="end"/>
        </w:r>
      </w:p>
    </w:sdtContent>
  </w:sdt>
  <w:p w:rsidR="000978D3" w:rsidRDefault="00097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66E" w:rsidRDefault="00D7766E" w:rsidP="000978D3">
      <w:pPr>
        <w:spacing w:after="0" w:line="240" w:lineRule="auto"/>
      </w:pPr>
      <w:r>
        <w:separator/>
      </w:r>
    </w:p>
  </w:footnote>
  <w:footnote w:type="continuationSeparator" w:id="0">
    <w:p w:rsidR="00D7766E" w:rsidRDefault="00D7766E" w:rsidP="00097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4244E"/>
    <w:multiLevelType w:val="hybridMultilevel"/>
    <w:tmpl w:val="F9C6D01A"/>
    <w:lvl w:ilvl="0" w:tplc="098EEA92">
      <w:start w:val="2"/>
      <w:numFmt w:val="decimal"/>
      <w:lvlText w:val="2.%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0F"/>
    <w:rsid w:val="00001D76"/>
    <w:rsid w:val="000030D7"/>
    <w:rsid w:val="000033BA"/>
    <w:rsid w:val="000037C4"/>
    <w:rsid w:val="000038F4"/>
    <w:rsid w:val="00010004"/>
    <w:rsid w:val="000108A9"/>
    <w:rsid w:val="000157CE"/>
    <w:rsid w:val="000175D8"/>
    <w:rsid w:val="00024E03"/>
    <w:rsid w:val="00026BB8"/>
    <w:rsid w:val="0003072A"/>
    <w:rsid w:val="00033F94"/>
    <w:rsid w:val="000406B3"/>
    <w:rsid w:val="00044C9A"/>
    <w:rsid w:val="0004617C"/>
    <w:rsid w:val="0005184E"/>
    <w:rsid w:val="0005653E"/>
    <w:rsid w:val="000569F6"/>
    <w:rsid w:val="0006033C"/>
    <w:rsid w:val="00061588"/>
    <w:rsid w:val="00061E3C"/>
    <w:rsid w:val="000651F2"/>
    <w:rsid w:val="000660B9"/>
    <w:rsid w:val="000713EE"/>
    <w:rsid w:val="00073901"/>
    <w:rsid w:val="000756FC"/>
    <w:rsid w:val="00080B40"/>
    <w:rsid w:val="00084F3B"/>
    <w:rsid w:val="00091076"/>
    <w:rsid w:val="00091653"/>
    <w:rsid w:val="0009174E"/>
    <w:rsid w:val="00092316"/>
    <w:rsid w:val="00092A70"/>
    <w:rsid w:val="00092B5F"/>
    <w:rsid w:val="000978D3"/>
    <w:rsid w:val="000A01AF"/>
    <w:rsid w:val="000A35E3"/>
    <w:rsid w:val="000A64CF"/>
    <w:rsid w:val="000A6619"/>
    <w:rsid w:val="000B28A0"/>
    <w:rsid w:val="000B4124"/>
    <w:rsid w:val="000B42AB"/>
    <w:rsid w:val="000B4BB0"/>
    <w:rsid w:val="000B4ECF"/>
    <w:rsid w:val="000B6BC9"/>
    <w:rsid w:val="000B75F1"/>
    <w:rsid w:val="000C036D"/>
    <w:rsid w:val="000C08B8"/>
    <w:rsid w:val="000C53AB"/>
    <w:rsid w:val="000D4510"/>
    <w:rsid w:val="000D6648"/>
    <w:rsid w:val="000D6AF3"/>
    <w:rsid w:val="000D7F70"/>
    <w:rsid w:val="000E03D1"/>
    <w:rsid w:val="000E2C76"/>
    <w:rsid w:val="000E4B06"/>
    <w:rsid w:val="000E51A4"/>
    <w:rsid w:val="000E74A2"/>
    <w:rsid w:val="00100A41"/>
    <w:rsid w:val="00102915"/>
    <w:rsid w:val="001035BE"/>
    <w:rsid w:val="001068BC"/>
    <w:rsid w:val="00112144"/>
    <w:rsid w:val="00112E92"/>
    <w:rsid w:val="001158F5"/>
    <w:rsid w:val="00115AF7"/>
    <w:rsid w:val="001205AA"/>
    <w:rsid w:val="001248F6"/>
    <w:rsid w:val="00137859"/>
    <w:rsid w:val="001423A0"/>
    <w:rsid w:val="0015435E"/>
    <w:rsid w:val="00154CDF"/>
    <w:rsid w:val="00156D98"/>
    <w:rsid w:val="00157078"/>
    <w:rsid w:val="00162FC6"/>
    <w:rsid w:val="00163180"/>
    <w:rsid w:val="00170CD5"/>
    <w:rsid w:val="00174023"/>
    <w:rsid w:val="00175E62"/>
    <w:rsid w:val="00183B9F"/>
    <w:rsid w:val="001849CA"/>
    <w:rsid w:val="001850F5"/>
    <w:rsid w:val="0018717D"/>
    <w:rsid w:val="0018762B"/>
    <w:rsid w:val="00194378"/>
    <w:rsid w:val="00194790"/>
    <w:rsid w:val="001A0BC2"/>
    <w:rsid w:val="001A3A3C"/>
    <w:rsid w:val="001A4B27"/>
    <w:rsid w:val="001A54A1"/>
    <w:rsid w:val="001A61CA"/>
    <w:rsid w:val="001A7C8A"/>
    <w:rsid w:val="001B0CAD"/>
    <w:rsid w:val="001B23A6"/>
    <w:rsid w:val="001B2706"/>
    <w:rsid w:val="001B307C"/>
    <w:rsid w:val="001B5BBD"/>
    <w:rsid w:val="001C0B5E"/>
    <w:rsid w:val="001C1718"/>
    <w:rsid w:val="001C30CB"/>
    <w:rsid w:val="001C517B"/>
    <w:rsid w:val="001C73B1"/>
    <w:rsid w:val="001D1F14"/>
    <w:rsid w:val="001D285A"/>
    <w:rsid w:val="001D4C6B"/>
    <w:rsid w:val="001D5422"/>
    <w:rsid w:val="001E2BF3"/>
    <w:rsid w:val="001E5A4C"/>
    <w:rsid w:val="001E7764"/>
    <w:rsid w:val="001F1BAB"/>
    <w:rsid w:val="001F52C6"/>
    <w:rsid w:val="001F565B"/>
    <w:rsid w:val="00202BB4"/>
    <w:rsid w:val="0020374A"/>
    <w:rsid w:val="002058C8"/>
    <w:rsid w:val="00206D38"/>
    <w:rsid w:val="00207C2C"/>
    <w:rsid w:val="00211F94"/>
    <w:rsid w:val="00215813"/>
    <w:rsid w:val="00220758"/>
    <w:rsid w:val="00221DA1"/>
    <w:rsid w:val="00225CB1"/>
    <w:rsid w:val="00226725"/>
    <w:rsid w:val="00237761"/>
    <w:rsid w:val="0024217B"/>
    <w:rsid w:val="002464B3"/>
    <w:rsid w:val="00246D76"/>
    <w:rsid w:val="00251B18"/>
    <w:rsid w:val="0026386E"/>
    <w:rsid w:val="00264CAE"/>
    <w:rsid w:val="00264E9A"/>
    <w:rsid w:val="0026558C"/>
    <w:rsid w:val="00267EBC"/>
    <w:rsid w:val="00274111"/>
    <w:rsid w:val="00276142"/>
    <w:rsid w:val="00277E55"/>
    <w:rsid w:val="00281663"/>
    <w:rsid w:val="00282F66"/>
    <w:rsid w:val="0028456E"/>
    <w:rsid w:val="0028533F"/>
    <w:rsid w:val="00293A13"/>
    <w:rsid w:val="00295300"/>
    <w:rsid w:val="00295E73"/>
    <w:rsid w:val="00297A24"/>
    <w:rsid w:val="002A17F1"/>
    <w:rsid w:val="002A19DE"/>
    <w:rsid w:val="002A1D12"/>
    <w:rsid w:val="002A408C"/>
    <w:rsid w:val="002A449B"/>
    <w:rsid w:val="002A48EA"/>
    <w:rsid w:val="002A626B"/>
    <w:rsid w:val="002B01D2"/>
    <w:rsid w:val="002B62C3"/>
    <w:rsid w:val="002B725B"/>
    <w:rsid w:val="002C3A1B"/>
    <w:rsid w:val="002C446D"/>
    <w:rsid w:val="002C460A"/>
    <w:rsid w:val="002C7085"/>
    <w:rsid w:val="002D0BCA"/>
    <w:rsid w:val="002D1A43"/>
    <w:rsid w:val="002D3B98"/>
    <w:rsid w:val="002D427C"/>
    <w:rsid w:val="002D4381"/>
    <w:rsid w:val="002D7EAB"/>
    <w:rsid w:val="002E35D9"/>
    <w:rsid w:val="002E4EB3"/>
    <w:rsid w:val="002F03A3"/>
    <w:rsid w:val="002F1315"/>
    <w:rsid w:val="002F235B"/>
    <w:rsid w:val="002F345F"/>
    <w:rsid w:val="002F3FB9"/>
    <w:rsid w:val="002F4240"/>
    <w:rsid w:val="002F4D54"/>
    <w:rsid w:val="002F7CE9"/>
    <w:rsid w:val="00300B64"/>
    <w:rsid w:val="00301557"/>
    <w:rsid w:val="00305E31"/>
    <w:rsid w:val="00314130"/>
    <w:rsid w:val="003145EF"/>
    <w:rsid w:val="0031576D"/>
    <w:rsid w:val="003163BC"/>
    <w:rsid w:val="00316C40"/>
    <w:rsid w:val="00317D26"/>
    <w:rsid w:val="00321C3A"/>
    <w:rsid w:val="00321F2B"/>
    <w:rsid w:val="00322DD8"/>
    <w:rsid w:val="00325C58"/>
    <w:rsid w:val="003274FF"/>
    <w:rsid w:val="0032772C"/>
    <w:rsid w:val="003311BF"/>
    <w:rsid w:val="00342CE9"/>
    <w:rsid w:val="0034320B"/>
    <w:rsid w:val="00343320"/>
    <w:rsid w:val="0034694B"/>
    <w:rsid w:val="0035250A"/>
    <w:rsid w:val="00356779"/>
    <w:rsid w:val="003575F8"/>
    <w:rsid w:val="003705FD"/>
    <w:rsid w:val="00371435"/>
    <w:rsid w:val="00375040"/>
    <w:rsid w:val="0037657A"/>
    <w:rsid w:val="003825AC"/>
    <w:rsid w:val="00383A24"/>
    <w:rsid w:val="00384F00"/>
    <w:rsid w:val="003862EF"/>
    <w:rsid w:val="00393CB9"/>
    <w:rsid w:val="003947AF"/>
    <w:rsid w:val="003960A3"/>
    <w:rsid w:val="00397616"/>
    <w:rsid w:val="003A00D7"/>
    <w:rsid w:val="003A0427"/>
    <w:rsid w:val="003A4912"/>
    <w:rsid w:val="003A6A8A"/>
    <w:rsid w:val="003A6FA4"/>
    <w:rsid w:val="003B026D"/>
    <w:rsid w:val="003B4BFB"/>
    <w:rsid w:val="003B5EA8"/>
    <w:rsid w:val="003C1579"/>
    <w:rsid w:val="003C3289"/>
    <w:rsid w:val="003C63E3"/>
    <w:rsid w:val="003C70A8"/>
    <w:rsid w:val="003D0B5D"/>
    <w:rsid w:val="003D2E5B"/>
    <w:rsid w:val="003D345F"/>
    <w:rsid w:val="003D6C0D"/>
    <w:rsid w:val="003E2E5A"/>
    <w:rsid w:val="003E6291"/>
    <w:rsid w:val="003E646E"/>
    <w:rsid w:val="003E7A36"/>
    <w:rsid w:val="003F3383"/>
    <w:rsid w:val="003F33CA"/>
    <w:rsid w:val="003F5FB4"/>
    <w:rsid w:val="003F6E56"/>
    <w:rsid w:val="003F7641"/>
    <w:rsid w:val="00401A5B"/>
    <w:rsid w:val="004062A6"/>
    <w:rsid w:val="00422581"/>
    <w:rsid w:val="004237DA"/>
    <w:rsid w:val="00424AE5"/>
    <w:rsid w:val="00424D11"/>
    <w:rsid w:val="00427B8B"/>
    <w:rsid w:val="00433272"/>
    <w:rsid w:val="00437BE3"/>
    <w:rsid w:val="00441262"/>
    <w:rsid w:val="00442F1B"/>
    <w:rsid w:val="004456CB"/>
    <w:rsid w:val="0044628B"/>
    <w:rsid w:val="004507C5"/>
    <w:rsid w:val="0045556C"/>
    <w:rsid w:val="00460EFC"/>
    <w:rsid w:val="00465A25"/>
    <w:rsid w:val="00471DC7"/>
    <w:rsid w:val="0047244C"/>
    <w:rsid w:val="00472CBD"/>
    <w:rsid w:val="004770D6"/>
    <w:rsid w:val="00477106"/>
    <w:rsid w:val="0048251C"/>
    <w:rsid w:val="00483BBB"/>
    <w:rsid w:val="00487877"/>
    <w:rsid w:val="00487961"/>
    <w:rsid w:val="00495486"/>
    <w:rsid w:val="00497EAA"/>
    <w:rsid w:val="004A0540"/>
    <w:rsid w:val="004A12AA"/>
    <w:rsid w:val="004A2106"/>
    <w:rsid w:val="004A4189"/>
    <w:rsid w:val="004A4FC9"/>
    <w:rsid w:val="004A650D"/>
    <w:rsid w:val="004A6830"/>
    <w:rsid w:val="004A6C68"/>
    <w:rsid w:val="004B1B09"/>
    <w:rsid w:val="004B5984"/>
    <w:rsid w:val="004C203F"/>
    <w:rsid w:val="004C38DE"/>
    <w:rsid w:val="004C7AF8"/>
    <w:rsid w:val="004D1590"/>
    <w:rsid w:val="004D27BB"/>
    <w:rsid w:val="004D5CA4"/>
    <w:rsid w:val="004E69AA"/>
    <w:rsid w:val="004E6C07"/>
    <w:rsid w:val="004F14F1"/>
    <w:rsid w:val="004F3E80"/>
    <w:rsid w:val="004F61E9"/>
    <w:rsid w:val="00500636"/>
    <w:rsid w:val="00502EE4"/>
    <w:rsid w:val="005031FD"/>
    <w:rsid w:val="0050474C"/>
    <w:rsid w:val="00505463"/>
    <w:rsid w:val="00510B8B"/>
    <w:rsid w:val="0051123F"/>
    <w:rsid w:val="00517560"/>
    <w:rsid w:val="00523B68"/>
    <w:rsid w:val="00523C00"/>
    <w:rsid w:val="00526E07"/>
    <w:rsid w:val="00530ED7"/>
    <w:rsid w:val="00533FCF"/>
    <w:rsid w:val="005353DF"/>
    <w:rsid w:val="00537069"/>
    <w:rsid w:val="00543883"/>
    <w:rsid w:val="00543D2F"/>
    <w:rsid w:val="005443C4"/>
    <w:rsid w:val="00544B27"/>
    <w:rsid w:val="00545412"/>
    <w:rsid w:val="00546D55"/>
    <w:rsid w:val="00551492"/>
    <w:rsid w:val="00552B97"/>
    <w:rsid w:val="005531D5"/>
    <w:rsid w:val="00554DC5"/>
    <w:rsid w:val="0055552D"/>
    <w:rsid w:val="00555F2C"/>
    <w:rsid w:val="005560C3"/>
    <w:rsid w:val="005574B9"/>
    <w:rsid w:val="005627CF"/>
    <w:rsid w:val="00565975"/>
    <w:rsid w:val="00570017"/>
    <w:rsid w:val="00572299"/>
    <w:rsid w:val="00573CBF"/>
    <w:rsid w:val="005748A3"/>
    <w:rsid w:val="0058384C"/>
    <w:rsid w:val="00584FAB"/>
    <w:rsid w:val="00587E64"/>
    <w:rsid w:val="00590B4B"/>
    <w:rsid w:val="00594BAB"/>
    <w:rsid w:val="00594C51"/>
    <w:rsid w:val="00595F0D"/>
    <w:rsid w:val="005A3816"/>
    <w:rsid w:val="005A4AF7"/>
    <w:rsid w:val="005B0942"/>
    <w:rsid w:val="005B0B9B"/>
    <w:rsid w:val="005B152A"/>
    <w:rsid w:val="005B1E67"/>
    <w:rsid w:val="005B37AA"/>
    <w:rsid w:val="005B5B21"/>
    <w:rsid w:val="005B7E10"/>
    <w:rsid w:val="005C1039"/>
    <w:rsid w:val="005C2596"/>
    <w:rsid w:val="005C3B3E"/>
    <w:rsid w:val="005C4D3B"/>
    <w:rsid w:val="005D0B26"/>
    <w:rsid w:val="005D14D9"/>
    <w:rsid w:val="005D287E"/>
    <w:rsid w:val="005D4CF5"/>
    <w:rsid w:val="005E28DF"/>
    <w:rsid w:val="005E2D2B"/>
    <w:rsid w:val="005E3D22"/>
    <w:rsid w:val="005E4B0F"/>
    <w:rsid w:val="005E7B43"/>
    <w:rsid w:val="005F0FAD"/>
    <w:rsid w:val="00600064"/>
    <w:rsid w:val="00604AAE"/>
    <w:rsid w:val="00610308"/>
    <w:rsid w:val="00613AFA"/>
    <w:rsid w:val="00613B78"/>
    <w:rsid w:val="006219B7"/>
    <w:rsid w:val="00621EA3"/>
    <w:rsid w:val="0062237D"/>
    <w:rsid w:val="00625BAD"/>
    <w:rsid w:val="00627B3A"/>
    <w:rsid w:val="00630EB9"/>
    <w:rsid w:val="00636007"/>
    <w:rsid w:val="00642B4A"/>
    <w:rsid w:val="0064412D"/>
    <w:rsid w:val="00647C24"/>
    <w:rsid w:val="00650D69"/>
    <w:rsid w:val="00651165"/>
    <w:rsid w:val="0065242D"/>
    <w:rsid w:val="00655DA7"/>
    <w:rsid w:val="00656E52"/>
    <w:rsid w:val="00660435"/>
    <w:rsid w:val="0066571E"/>
    <w:rsid w:val="0066676F"/>
    <w:rsid w:val="00667FCE"/>
    <w:rsid w:val="00674F69"/>
    <w:rsid w:val="00676001"/>
    <w:rsid w:val="00680918"/>
    <w:rsid w:val="00687D50"/>
    <w:rsid w:val="0069525F"/>
    <w:rsid w:val="00696D60"/>
    <w:rsid w:val="006A3C0C"/>
    <w:rsid w:val="006A45DB"/>
    <w:rsid w:val="006A4BC7"/>
    <w:rsid w:val="006A4C2A"/>
    <w:rsid w:val="006B0B2C"/>
    <w:rsid w:val="006B12C4"/>
    <w:rsid w:val="006B1C57"/>
    <w:rsid w:val="006B3671"/>
    <w:rsid w:val="006B3812"/>
    <w:rsid w:val="006B5653"/>
    <w:rsid w:val="006C0A76"/>
    <w:rsid w:val="006C2804"/>
    <w:rsid w:val="006C452C"/>
    <w:rsid w:val="006C61AA"/>
    <w:rsid w:val="006D2265"/>
    <w:rsid w:val="006D3BAF"/>
    <w:rsid w:val="006D48A6"/>
    <w:rsid w:val="006E00D8"/>
    <w:rsid w:val="006E0225"/>
    <w:rsid w:val="006E2705"/>
    <w:rsid w:val="006E2870"/>
    <w:rsid w:val="006E6092"/>
    <w:rsid w:val="006F08FB"/>
    <w:rsid w:val="007011B1"/>
    <w:rsid w:val="00704001"/>
    <w:rsid w:val="007131E9"/>
    <w:rsid w:val="00714282"/>
    <w:rsid w:val="0071428E"/>
    <w:rsid w:val="007171A9"/>
    <w:rsid w:val="00720079"/>
    <w:rsid w:val="0072050A"/>
    <w:rsid w:val="00721A4A"/>
    <w:rsid w:val="007235EE"/>
    <w:rsid w:val="00727D82"/>
    <w:rsid w:val="00731034"/>
    <w:rsid w:val="0073136A"/>
    <w:rsid w:val="00732673"/>
    <w:rsid w:val="00732812"/>
    <w:rsid w:val="00737CCE"/>
    <w:rsid w:val="007402A9"/>
    <w:rsid w:val="0074111F"/>
    <w:rsid w:val="00741E16"/>
    <w:rsid w:val="00742A9E"/>
    <w:rsid w:val="00753A17"/>
    <w:rsid w:val="0075498B"/>
    <w:rsid w:val="00754D01"/>
    <w:rsid w:val="00756809"/>
    <w:rsid w:val="00762107"/>
    <w:rsid w:val="00766CF1"/>
    <w:rsid w:val="00774C10"/>
    <w:rsid w:val="007764F0"/>
    <w:rsid w:val="007768AE"/>
    <w:rsid w:val="00782BD6"/>
    <w:rsid w:val="00785985"/>
    <w:rsid w:val="007861DD"/>
    <w:rsid w:val="00786D45"/>
    <w:rsid w:val="00786F59"/>
    <w:rsid w:val="00790582"/>
    <w:rsid w:val="0079406A"/>
    <w:rsid w:val="00795D8C"/>
    <w:rsid w:val="00796329"/>
    <w:rsid w:val="007A02D9"/>
    <w:rsid w:val="007A273F"/>
    <w:rsid w:val="007A278C"/>
    <w:rsid w:val="007A61D5"/>
    <w:rsid w:val="007B1E2C"/>
    <w:rsid w:val="007B4179"/>
    <w:rsid w:val="007B5576"/>
    <w:rsid w:val="007B7B41"/>
    <w:rsid w:val="007C031D"/>
    <w:rsid w:val="007C219A"/>
    <w:rsid w:val="007C7CBE"/>
    <w:rsid w:val="007D049C"/>
    <w:rsid w:val="007D425C"/>
    <w:rsid w:val="007D5428"/>
    <w:rsid w:val="007D608B"/>
    <w:rsid w:val="007E00FD"/>
    <w:rsid w:val="007E1993"/>
    <w:rsid w:val="007E4224"/>
    <w:rsid w:val="007E5646"/>
    <w:rsid w:val="007E5C30"/>
    <w:rsid w:val="007F0848"/>
    <w:rsid w:val="007F22B0"/>
    <w:rsid w:val="007F4EC3"/>
    <w:rsid w:val="007F59FC"/>
    <w:rsid w:val="0080227F"/>
    <w:rsid w:val="0080515A"/>
    <w:rsid w:val="00806549"/>
    <w:rsid w:val="0081132A"/>
    <w:rsid w:val="00811EC6"/>
    <w:rsid w:val="00816CFE"/>
    <w:rsid w:val="0082141E"/>
    <w:rsid w:val="00827889"/>
    <w:rsid w:val="008305CA"/>
    <w:rsid w:val="008307A1"/>
    <w:rsid w:val="00842057"/>
    <w:rsid w:val="008431BB"/>
    <w:rsid w:val="00843A7C"/>
    <w:rsid w:val="008451FD"/>
    <w:rsid w:val="00846F57"/>
    <w:rsid w:val="008507F2"/>
    <w:rsid w:val="008508D5"/>
    <w:rsid w:val="00853AB0"/>
    <w:rsid w:val="00853E8B"/>
    <w:rsid w:val="00860710"/>
    <w:rsid w:val="00860DF1"/>
    <w:rsid w:val="00862736"/>
    <w:rsid w:val="00862DA4"/>
    <w:rsid w:val="00864716"/>
    <w:rsid w:val="00865479"/>
    <w:rsid w:val="00866D05"/>
    <w:rsid w:val="00872BBE"/>
    <w:rsid w:val="00873579"/>
    <w:rsid w:val="00874AF3"/>
    <w:rsid w:val="008768A3"/>
    <w:rsid w:val="00876A28"/>
    <w:rsid w:val="008774F4"/>
    <w:rsid w:val="00881A1F"/>
    <w:rsid w:val="00881C6C"/>
    <w:rsid w:val="00882AA3"/>
    <w:rsid w:val="008907F6"/>
    <w:rsid w:val="008952E5"/>
    <w:rsid w:val="00896643"/>
    <w:rsid w:val="00896CD5"/>
    <w:rsid w:val="008976BE"/>
    <w:rsid w:val="008A167E"/>
    <w:rsid w:val="008A48F7"/>
    <w:rsid w:val="008A7ED8"/>
    <w:rsid w:val="008B161E"/>
    <w:rsid w:val="008B4FB9"/>
    <w:rsid w:val="008C7B2C"/>
    <w:rsid w:val="008D0E7A"/>
    <w:rsid w:val="008D11A5"/>
    <w:rsid w:val="008D3CBC"/>
    <w:rsid w:val="008D4302"/>
    <w:rsid w:val="008D5C62"/>
    <w:rsid w:val="008D7648"/>
    <w:rsid w:val="008E207C"/>
    <w:rsid w:val="008E43F9"/>
    <w:rsid w:val="008E4417"/>
    <w:rsid w:val="008E4CAE"/>
    <w:rsid w:val="008E4D75"/>
    <w:rsid w:val="008E7326"/>
    <w:rsid w:val="008F25C3"/>
    <w:rsid w:val="008F2634"/>
    <w:rsid w:val="008F640C"/>
    <w:rsid w:val="008F6B5B"/>
    <w:rsid w:val="00902DBC"/>
    <w:rsid w:val="00903723"/>
    <w:rsid w:val="00906648"/>
    <w:rsid w:val="00916D5E"/>
    <w:rsid w:val="00921317"/>
    <w:rsid w:val="00933FFF"/>
    <w:rsid w:val="009345E1"/>
    <w:rsid w:val="009351CF"/>
    <w:rsid w:val="00944742"/>
    <w:rsid w:val="00950294"/>
    <w:rsid w:val="00950E26"/>
    <w:rsid w:val="0095215D"/>
    <w:rsid w:val="009561FB"/>
    <w:rsid w:val="00956D16"/>
    <w:rsid w:val="00963FCB"/>
    <w:rsid w:val="00965523"/>
    <w:rsid w:val="00972E99"/>
    <w:rsid w:val="0097575C"/>
    <w:rsid w:val="00977F48"/>
    <w:rsid w:val="009850FB"/>
    <w:rsid w:val="0098789E"/>
    <w:rsid w:val="00990B46"/>
    <w:rsid w:val="0099390F"/>
    <w:rsid w:val="009979DF"/>
    <w:rsid w:val="009A3792"/>
    <w:rsid w:val="009A5F42"/>
    <w:rsid w:val="009A6382"/>
    <w:rsid w:val="009A7DED"/>
    <w:rsid w:val="009B2F06"/>
    <w:rsid w:val="009C042D"/>
    <w:rsid w:val="009C0A63"/>
    <w:rsid w:val="009C321B"/>
    <w:rsid w:val="009C3E6E"/>
    <w:rsid w:val="009D0F50"/>
    <w:rsid w:val="009D70EF"/>
    <w:rsid w:val="009D7215"/>
    <w:rsid w:val="009E0BC7"/>
    <w:rsid w:val="009E16C7"/>
    <w:rsid w:val="009E1FC9"/>
    <w:rsid w:val="009E48B5"/>
    <w:rsid w:val="009E63C6"/>
    <w:rsid w:val="009E68EA"/>
    <w:rsid w:val="009F1F3A"/>
    <w:rsid w:val="009F47C4"/>
    <w:rsid w:val="009F5B10"/>
    <w:rsid w:val="009F6760"/>
    <w:rsid w:val="00A03C98"/>
    <w:rsid w:val="00A03F62"/>
    <w:rsid w:val="00A05094"/>
    <w:rsid w:val="00A07D1C"/>
    <w:rsid w:val="00A14C37"/>
    <w:rsid w:val="00A1654C"/>
    <w:rsid w:val="00A17F93"/>
    <w:rsid w:val="00A24921"/>
    <w:rsid w:val="00A254AA"/>
    <w:rsid w:val="00A2751F"/>
    <w:rsid w:val="00A3294E"/>
    <w:rsid w:val="00A332FF"/>
    <w:rsid w:val="00A33E01"/>
    <w:rsid w:val="00A4050C"/>
    <w:rsid w:val="00A40A8C"/>
    <w:rsid w:val="00A40B54"/>
    <w:rsid w:val="00A42BFE"/>
    <w:rsid w:val="00A4344F"/>
    <w:rsid w:val="00A44017"/>
    <w:rsid w:val="00A44101"/>
    <w:rsid w:val="00A46AE9"/>
    <w:rsid w:val="00A54395"/>
    <w:rsid w:val="00A62D45"/>
    <w:rsid w:val="00A673AE"/>
    <w:rsid w:val="00A73598"/>
    <w:rsid w:val="00A7540E"/>
    <w:rsid w:val="00A77E92"/>
    <w:rsid w:val="00A824CA"/>
    <w:rsid w:val="00A857FB"/>
    <w:rsid w:val="00A9044F"/>
    <w:rsid w:val="00A94B1A"/>
    <w:rsid w:val="00A95CD6"/>
    <w:rsid w:val="00AA1E50"/>
    <w:rsid w:val="00AB0DF6"/>
    <w:rsid w:val="00AB15CE"/>
    <w:rsid w:val="00AB2391"/>
    <w:rsid w:val="00AB70FF"/>
    <w:rsid w:val="00AC461A"/>
    <w:rsid w:val="00AC4D27"/>
    <w:rsid w:val="00AC6B15"/>
    <w:rsid w:val="00AC71BD"/>
    <w:rsid w:val="00AC7AF5"/>
    <w:rsid w:val="00AC7F2C"/>
    <w:rsid w:val="00AD25AF"/>
    <w:rsid w:val="00AD52A4"/>
    <w:rsid w:val="00AD54AC"/>
    <w:rsid w:val="00AD7A07"/>
    <w:rsid w:val="00AE0C85"/>
    <w:rsid w:val="00AE0DCE"/>
    <w:rsid w:val="00AE268F"/>
    <w:rsid w:val="00AE7744"/>
    <w:rsid w:val="00AF1819"/>
    <w:rsid w:val="00AF434D"/>
    <w:rsid w:val="00AF63BD"/>
    <w:rsid w:val="00AF723C"/>
    <w:rsid w:val="00B122CE"/>
    <w:rsid w:val="00B12684"/>
    <w:rsid w:val="00B158F7"/>
    <w:rsid w:val="00B16E7A"/>
    <w:rsid w:val="00B206E8"/>
    <w:rsid w:val="00B20EDB"/>
    <w:rsid w:val="00B240F7"/>
    <w:rsid w:val="00B30A01"/>
    <w:rsid w:val="00B31918"/>
    <w:rsid w:val="00B34D35"/>
    <w:rsid w:val="00B37969"/>
    <w:rsid w:val="00B4675A"/>
    <w:rsid w:val="00B471E1"/>
    <w:rsid w:val="00B5151A"/>
    <w:rsid w:val="00B61092"/>
    <w:rsid w:val="00B659D2"/>
    <w:rsid w:val="00B70091"/>
    <w:rsid w:val="00B71007"/>
    <w:rsid w:val="00B71805"/>
    <w:rsid w:val="00B754F8"/>
    <w:rsid w:val="00B772EE"/>
    <w:rsid w:val="00B77382"/>
    <w:rsid w:val="00B77F14"/>
    <w:rsid w:val="00B806E6"/>
    <w:rsid w:val="00B832CC"/>
    <w:rsid w:val="00B8464D"/>
    <w:rsid w:val="00B86953"/>
    <w:rsid w:val="00B91108"/>
    <w:rsid w:val="00B92278"/>
    <w:rsid w:val="00B92F79"/>
    <w:rsid w:val="00B93AB0"/>
    <w:rsid w:val="00B95009"/>
    <w:rsid w:val="00BA2CFF"/>
    <w:rsid w:val="00BA4DD2"/>
    <w:rsid w:val="00BA6489"/>
    <w:rsid w:val="00BB3624"/>
    <w:rsid w:val="00BB6B50"/>
    <w:rsid w:val="00BC16D9"/>
    <w:rsid w:val="00BC1E15"/>
    <w:rsid w:val="00BC37D0"/>
    <w:rsid w:val="00BD29C5"/>
    <w:rsid w:val="00BD568A"/>
    <w:rsid w:val="00BD5989"/>
    <w:rsid w:val="00BD7241"/>
    <w:rsid w:val="00BE27E5"/>
    <w:rsid w:val="00BE6686"/>
    <w:rsid w:val="00BF0076"/>
    <w:rsid w:val="00BF0A69"/>
    <w:rsid w:val="00BF10AE"/>
    <w:rsid w:val="00BF2465"/>
    <w:rsid w:val="00BF2CA0"/>
    <w:rsid w:val="00BF33B5"/>
    <w:rsid w:val="00BF39A5"/>
    <w:rsid w:val="00BF5BAE"/>
    <w:rsid w:val="00C01A15"/>
    <w:rsid w:val="00C01B96"/>
    <w:rsid w:val="00C026DF"/>
    <w:rsid w:val="00C07175"/>
    <w:rsid w:val="00C07371"/>
    <w:rsid w:val="00C07B03"/>
    <w:rsid w:val="00C10A5F"/>
    <w:rsid w:val="00C119B4"/>
    <w:rsid w:val="00C14782"/>
    <w:rsid w:val="00C2117D"/>
    <w:rsid w:val="00C260F1"/>
    <w:rsid w:val="00C2664B"/>
    <w:rsid w:val="00C26D52"/>
    <w:rsid w:val="00C300F3"/>
    <w:rsid w:val="00C33574"/>
    <w:rsid w:val="00C33CB1"/>
    <w:rsid w:val="00C35FF2"/>
    <w:rsid w:val="00C36A11"/>
    <w:rsid w:val="00C41206"/>
    <w:rsid w:val="00C422D9"/>
    <w:rsid w:val="00C44563"/>
    <w:rsid w:val="00C44775"/>
    <w:rsid w:val="00C46A0D"/>
    <w:rsid w:val="00C53E28"/>
    <w:rsid w:val="00C56F83"/>
    <w:rsid w:val="00C57DD9"/>
    <w:rsid w:val="00C72423"/>
    <w:rsid w:val="00C77EAB"/>
    <w:rsid w:val="00C87E09"/>
    <w:rsid w:val="00C90638"/>
    <w:rsid w:val="00C92A5B"/>
    <w:rsid w:val="00C97541"/>
    <w:rsid w:val="00CA0C0B"/>
    <w:rsid w:val="00CA0D8E"/>
    <w:rsid w:val="00CA26B4"/>
    <w:rsid w:val="00CA7338"/>
    <w:rsid w:val="00CC0103"/>
    <w:rsid w:val="00CC2464"/>
    <w:rsid w:val="00CC3207"/>
    <w:rsid w:val="00CD4BEF"/>
    <w:rsid w:val="00CD5C0B"/>
    <w:rsid w:val="00CD6E07"/>
    <w:rsid w:val="00CD7441"/>
    <w:rsid w:val="00CE0E28"/>
    <w:rsid w:val="00CE3600"/>
    <w:rsid w:val="00CE64F3"/>
    <w:rsid w:val="00CE771A"/>
    <w:rsid w:val="00CF3A04"/>
    <w:rsid w:val="00D02C44"/>
    <w:rsid w:val="00D06AA7"/>
    <w:rsid w:val="00D06D3C"/>
    <w:rsid w:val="00D16595"/>
    <w:rsid w:val="00D17553"/>
    <w:rsid w:val="00D21168"/>
    <w:rsid w:val="00D219C9"/>
    <w:rsid w:val="00D253D6"/>
    <w:rsid w:val="00D2599B"/>
    <w:rsid w:val="00D274AF"/>
    <w:rsid w:val="00D27C0A"/>
    <w:rsid w:val="00D31147"/>
    <w:rsid w:val="00D330D9"/>
    <w:rsid w:val="00D33DA1"/>
    <w:rsid w:val="00D33E20"/>
    <w:rsid w:val="00D404A0"/>
    <w:rsid w:val="00D45FCF"/>
    <w:rsid w:val="00D469E7"/>
    <w:rsid w:val="00D55291"/>
    <w:rsid w:val="00D573CD"/>
    <w:rsid w:val="00D605E6"/>
    <w:rsid w:val="00D62642"/>
    <w:rsid w:val="00D638C2"/>
    <w:rsid w:val="00D64857"/>
    <w:rsid w:val="00D65689"/>
    <w:rsid w:val="00D657D2"/>
    <w:rsid w:val="00D65B7E"/>
    <w:rsid w:val="00D700DA"/>
    <w:rsid w:val="00D728F8"/>
    <w:rsid w:val="00D73CA9"/>
    <w:rsid w:val="00D73DCB"/>
    <w:rsid w:val="00D741F4"/>
    <w:rsid w:val="00D760E3"/>
    <w:rsid w:val="00D7766E"/>
    <w:rsid w:val="00D81B09"/>
    <w:rsid w:val="00D82CD9"/>
    <w:rsid w:val="00D82DC6"/>
    <w:rsid w:val="00D86584"/>
    <w:rsid w:val="00D92E57"/>
    <w:rsid w:val="00D93969"/>
    <w:rsid w:val="00D940B1"/>
    <w:rsid w:val="00DA03DB"/>
    <w:rsid w:val="00DA21CC"/>
    <w:rsid w:val="00DC1E40"/>
    <w:rsid w:val="00DC5422"/>
    <w:rsid w:val="00DD14E7"/>
    <w:rsid w:val="00DD18ED"/>
    <w:rsid w:val="00DD1981"/>
    <w:rsid w:val="00DD74C5"/>
    <w:rsid w:val="00DD7874"/>
    <w:rsid w:val="00DE1206"/>
    <w:rsid w:val="00DE191B"/>
    <w:rsid w:val="00DE1F50"/>
    <w:rsid w:val="00DE35CD"/>
    <w:rsid w:val="00DE7CB6"/>
    <w:rsid w:val="00DF4D52"/>
    <w:rsid w:val="00DF7CAA"/>
    <w:rsid w:val="00E02044"/>
    <w:rsid w:val="00E06512"/>
    <w:rsid w:val="00E07680"/>
    <w:rsid w:val="00E07C7F"/>
    <w:rsid w:val="00E170C4"/>
    <w:rsid w:val="00E20B06"/>
    <w:rsid w:val="00E20D28"/>
    <w:rsid w:val="00E24B6D"/>
    <w:rsid w:val="00E26C76"/>
    <w:rsid w:val="00E26F4F"/>
    <w:rsid w:val="00E3375D"/>
    <w:rsid w:val="00E3420F"/>
    <w:rsid w:val="00E35975"/>
    <w:rsid w:val="00E36E2E"/>
    <w:rsid w:val="00E401E5"/>
    <w:rsid w:val="00E4160C"/>
    <w:rsid w:val="00E41B64"/>
    <w:rsid w:val="00E44887"/>
    <w:rsid w:val="00E46998"/>
    <w:rsid w:val="00E50377"/>
    <w:rsid w:val="00E519B0"/>
    <w:rsid w:val="00E52858"/>
    <w:rsid w:val="00E54410"/>
    <w:rsid w:val="00E61233"/>
    <w:rsid w:val="00E62D2D"/>
    <w:rsid w:val="00E65486"/>
    <w:rsid w:val="00E66989"/>
    <w:rsid w:val="00E67BBE"/>
    <w:rsid w:val="00E71F8F"/>
    <w:rsid w:val="00E74F00"/>
    <w:rsid w:val="00E8085B"/>
    <w:rsid w:val="00E8337F"/>
    <w:rsid w:val="00E843D0"/>
    <w:rsid w:val="00E943F2"/>
    <w:rsid w:val="00EA1636"/>
    <w:rsid w:val="00EA1933"/>
    <w:rsid w:val="00EA20BF"/>
    <w:rsid w:val="00EB5AA8"/>
    <w:rsid w:val="00EB5D42"/>
    <w:rsid w:val="00EB6AC0"/>
    <w:rsid w:val="00EB763A"/>
    <w:rsid w:val="00EC2AC2"/>
    <w:rsid w:val="00EC2C9C"/>
    <w:rsid w:val="00EC66A8"/>
    <w:rsid w:val="00EC6975"/>
    <w:rsid w:val="00EE06E6"/>
    <w:rsid w:val="00EE2C1F"/>
    <w:rsid w:val="00EE2CA6"/>
    <w:rsid w:val="00EE2EA7"/>
    <w:rsid w:val="00EF3535"/>
    <w:rsid w:val="00EF3CE5"/>
    <w:rsid w:val="00EF4824"/>
    <w:rsid w:val="00EF7CA3"/>
    <w:rsid w:val="00EF7F30"/>
    <w:rsid w:val="00F03149"/>
    <w:rsid w:val="00F12C20"/>
    <w:rsid w:val="00F163DA"/>
    <w:rsid w:val="00F1780C"/>
    <w:rsid w:val="00F20BE2"/>
    <w:rsid w:val="00F237F5"/>
    <w:rsid w:val="00F30E02"/>
    <w:rsid w:val="00F33667"/>
    <w:rsid w:val="00F34ACC"/>
    <w:rsid w:val="00F3558F"/>
    <w:rsid w:val="00F3626F"/>
    <w:rsid w:val="00F36A68"/>
    <w:rsid w:val="00F37F5F"/>
    <w:rsid w:val="00F43AF1"/>
    <w:rsid w:val="00F469D2"/>
    <w:rsid w:val="00F515D3"/>
    <w:rsid w:val="00F52E31"/>
    <w:rsid w:val="00F53171"/>
    <w:rsid w:val="00F5486C"/>
    <w:rsid w:val="00F55F15"/>
    <w:rsid w:val="00F56B43"/>
    <w:rsid w:val="00F60868"/>
    <w:rsid w:val="00F67FC2"/>
    <w:rsid w:val="00F73A8C"/>
    <w:rsid w:val="00F7586F"/>
    <w:rsid w:val="00F77694"/>
    <w:rsid w:val="00F77995"/>
    <w:rsid w:val="00F87D73"/>
    <w:rsid w:val="00F90658"/>
    <w:rsid w:val="00F91B7F"/>
    <w:rsid w:val="00F93BBB"/>
    <w:rsid w:val="00F94ABE"/>
    <w:rsid w:val="00F958EB"/>
    <w:rsid w:val="00F9652E"/>
    <w:rsid w:val="00F97108"/>
    <w:rsid w:val="00FA302D"/>
    <w:rsid w:val="00FA5321"/>
    <w:rsid w:val="00FA62E5"/>
    <w:rsid w:val="00FA7A04"/>
    <w:rsid w:val="00FB0472"/>
    <w:rsid w:val="00FB292A"/>
    <w:rsid w:val="00FB42D5"/>
    <w:rsid w:val="00FB4B24"/>
    <w:rsid w:val="00FC1EC6"/>
    <w:rsid w:val="00FC2AFA"/>
    <w:rsid w:val="00FC3B96"/>
    <w:rsid w:val="00FC45BB"/>
    <w:rsid w:val="00FC5CC7"/>
    <w:rsid w:val="00FC7197"/>
    <w:rsid w:val="00FC77C3"/>
    <w:rsid w:val="00FC78F9"/>
    <w:rsid w:val="00FD08F7"/>
    <w:rsid w:val="00FD20E7"/>
    <w:rsid w:val="00FD40D5"/>
    <w:rsid w:val="00FD53C3"/>
    <w:rsid w:val="00FE3553"/>
    <w:rsid w:val="00FE392A"/>
    <w:rsid w:val="00FE4A23"/>
    <w:rsid w:val="00FF1D47"/>
    <w:rsid w:val="00FF2E0F"/>
    <w:rsid w:val="00FF3807"/>
    <w:rsid w:val="00FF38F9"/>
    <w:rsid w:val="00FF4E5C"/>
    <w:rsid w:val="00FF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DCE"/>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fontstyle01">
    <w:name w:val="fontstyle01"/>
    <w:basedOn w:val="DefaultParagraphFont"/>
    <w:rsid w:val="00295E73"/>
    <w:rPr>
      <w:rFonts w:ascii="Times New Roman" w:hAnsi="Times New Roman" w:cs="Times New Roman" w:hint="default"/>
      <w:b/>
      <w:bCs/>
      <w:i w:val="0"/>
      <w:iCs w:val="0"/>
      <w:color w:val="000000"/>
      <w:sz w:val="24"/>
      <w:szCs w:val="24"/>
    </w:rPr>
  </w:style>
  <w:style w:type="character" w:styleId="Hyperlink">
    <w:name w:val="Hyperlink"/>
    <w:basedOn w:val="DefaultParagraphFont"/>
    <w:uiPriority w:val="99"/>
    <w:unhideWhenUsed/>
    <w:rsid w:val="003947AF"/>
    <w:rPr>
      <w:color w:val="0000FF" w:themeColor="hyperlink"/>
      <w:u w:val="single"/>
    </w:rPr>
  </w:style>
  <w:style w:type="paragraph" w:styleId="ListParagraph">
    <w:name w:val="List Paragraph"/>
    <w:basedOn w:val="Normal"/>
    <w:uiPriority w:val="34"/>
    <w:qFormat/>
    <w:rsid w:val="007402A9"/>
    <w:pPr>
      <w:ind w:left="720"/>
      <w:contextualSpacing/>
    </w:pPr>
  </w:style>
  <w:style w:type="paragraph" w:styleId="Header">
    <w:name w:val="header"/>
    <w:basedOn w:val="Normal"/>
    <w:link w:val="HeaderChar"/>
    <w:uiPriority w:val="99"/>
    <w:unhideWhenUsed/>
    <w:rsid w:val="00097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D3"/>
  </w:style>
  <w:style w:type="paragraph" w:styleId="Footer">
    <w:name w:val="footer"/>
    <w:basedOn w:val="Normal"/>
    <w:link w:val="FooterChar"/>
    <w:uiPriority w:val="99"/>
    <w:unhideWhenUsed/>
    <w:rsid w:val="00097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D3"/>
  </w:style>
  <w:style w:type="paragraph" w:styleId="BalloonText">
    <w:name w:val="Balloon Text"/>
    <w:basedOn w:val="Normal"/>
    <w:link w:val="BalloonTextChar"/>
    <w:uiPriority w:val="99"/>
    <w:semiHidden/>
    <w:unhideWhenUsed/>
    <w:rsid w:val="001B5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BD"/>
    <w:rPr>
      <w:rFonts w:ascii="Tahoma" w:hAnsi="Tahoma" w:cs="Tahoma"/>
      <w:sz w:val="16"/>
      <w:szCs w:val="16"/>
    </w:rPr>
  </w:style>
  <w:style w:type="character" w:styleId="Emphasis">
    <w:name w:val="Emphasis"/>
    <w:basedOn w:val="DefaultParagraphFont"/>
    <w:uiPriority w:val="20"/>
    <w:qFormat/>
    <w:rsid w:val="006C61AA"/>
    <w:rPr>
      <w:i/>
      <w:iCs/>
    </w:rPr>
  </w:style>
  <w:style w:type="table" w:styleId="TableGrid">
    <w:name w:val="Table Grid"/>
    <w:basedOn w:val="TableNormal"/>
    <w:uiPriority w:val="59"/>
    <w:rsid w:val="00BA6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DCE"/>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fontstyle01">
    <w:name w:val="fontstyle01"/>
    <w:basedOn w:val="DefaultParagraphFont"/>
    <w:rsid w:val="00295E73"/>
    <w:rPr>
      <w:rFonts w:ascii="Times New Roman" w:hAnsi="Times New Roman" w:cs="Times New Roman" w:hint="default"/>
      <w:b/>
      <w:bCs/>
      <w:i w:val="0"/>
      <w:iCs w:val="0"/>
      <w:color w:val="000000"/>
      <w:sz w:val="24"/>
      <w:szCs w:val="24"/>
    </w:rPr>
  </w:style>
  <w:style w:type="character" w:styleId="Hyperlink">
    <w:name w:val="Hyperlink"/>
    <w:basedOn w:val="DefaultParagraphFont"/>
    <w:uiPriority w:val="99"/>
    <w:unhideWhenUsed/>
    <w:rsid w:val="003947AF"/>
    <w:rPr>
      <w:color w:val="0000FF" w:themeColor="hyperlink"/>
      <w:u w:val="single"/>
    </w:rPr>
  </w:style>
  <w:style w:type="paragraph" w:styleId="ListParagraph">
    <w:name w:val="List Paragraph"/>
    <w:basedOn w:val="Normal"/>
    <w:uiPriority w:val="34"/>
    <w:qFormat/>
    <w:rsid w:val="007402A9"/>
    <w:pPr>
      <w:ind w:left="720"/>
      <w:contextualSpacing/>
    </w:pPr>
  </w:style>
  <w:style w:type="paragraph" w:styleId="Header">
    <w:name w:val="header"/>
    <w:basedOn w:val="Normal"/>
    <w:link w:val="HeaderChar"/>
    <w:uiPriority w:val="99"/>
    <w:unhideWhenUsed/>
    <w:rsid w:val="00097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D3"/>
  </w:style>
  <w:style w:type="paragraph" w:styleId="Footer">
    <w:name w:val="footer"/>
    <w:basedOn w:val="Normal"/>
    <w:link w:val="FooterChar"/>
    <w:uiPriority w:val="99"/>
    <w:unhideWhenUsed/>
    <w:rsid w:val="00097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D3"/>
  </w:style>
  <w:style w:type="paragraph" w:styleId="BalloonText">
    <w:name w:val="Balloon Text"/>
    <w:basedOn w:val="Normal"/>
    <w:link w:val="BalloonTextChar"/>
    <w:uiPriority w:val="99"/>
    <w:semiHidden/>
    <w:unhideWhenUsed/>
    <w:rsid w:val="001B5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BD"/>
    <w:rPr>
      <w:rFonts w:ascii="Tahoma" w:hAnsi="Tahoma" w:cs="Tahoma"/>
      <w:sz w:val="16"/>
      <w:szCs w:val="16"/>
    </w:rPr>
  </w:style>
  <w:style w:type="character" w:styleId="Emphasis">
    <w:name w:val="Emphasis"/>
    <w:basedOn w:val="DefaultParagraphFont"/>
    <w:uiPriority w:val="20"/>
    <w:qFormat/>
    <w:rsid w:val="006C61AA"/>
    <w:rPr>
      <w:i/>
      <w:iCs/>
    </w:rPr>
  </w:style>
  <w:style w:type="table" w:styleId="TableGrid">
    <w:name w:val="Table Grid"/>
    <w:basedOn w:val="TableNormal"/>
    <w:uiPriority w:val="59"/>
    <w:rsid w:val="00BA6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5198">
      <w:bodyDiv w:val="1"/>
      <w:marLeft w:val="0"/>
      <w:marRight w:val="0"/>
      <w:marTop w:val="0"/>
      <w:marBottom w:val="0"/>
      <w:divBdr>
        <w:top w:val="none" w:sz="0" w:space="0" w:color="auto"/>
        <w:left w:val="none" w:sz="0" w:space="0" w:color="auto"/>
        <w:bottom w:val="none" w:sz="0" w:space="0" w:color="auto"/>
        <w:right w:val="none" w:sz="0" w:space="0" w:color="auto"/>
      </w:divBdr>
    </w:div>
    <w:div w:id="204560751">
      <w:bodyDiv w:val="1"/>
      <w:marLeft w:val="0"/>
      <w:marRight w:val="0"/>
      <w:marTop w:val="0"/>
      <w:marBottom w:val="0"/>
      <w:divBdr>
        <w:top w:val="none" w:sz="0" w:space="0" w:color="auto"/>
        <w:left w:val="none" w:sz="0" w:space="0" w:color="auto"/>
        <w:bottom w:val="none" w:sz="0" w:space="0" w:color="auto"/>
        <w:right w:val="none" w:sz="0" w:space="0" w:color="auto"/>
      </w:divBdr>
    </w:div>
    <w:div w:id="213471666">
      <w:bodyDiv w:val="1"/>
      <w:marLeft w:val="0"/>
      <w:marRight w:val="0"/>
      <w:marTop w:val="0"/>
      <w:marBottom w:val="0"/>
      <w:divBdr>
        <w:top w:val="none" w:sz="0" w:space="0" w:color="auto"/>
        <w:left w:val="none" w:sz="0" w:space="0" w:color="auto"/>
        <w:bottom w:val="none" w:sz="0" w:space="0" w:color="auto"/>
        <w:right w:val="none" w:sz="0" w:space="0" w:color="auto"/>
      </w:divBdr>
    </w:div>
    <w:div w:id="236601073">
      <w:bodyDiv w:val="1"/>
      <w:marLeft w:val="0"/>
      <w:marRight w:val="0"/>
      <w:marTop w:val="0"/>
      <w:marBottom w:val="0"/>
      <w:divBdr>
        <w:top w:val="none" w:sz="0" w:space="0" w:color="auto"/>
        <w:left w:val="none" w:sz="0" w:space="0" w:color="auto"/>
        <w:bottom w:val="none" w:sz="0" w:space="0" w:color="auto"/>
        <w:right w:val="none" w:sz="0" w:space="0" w:color="auto"/>
      </w:divBdr>
    </w:div>
    <w:div w:id="251285190">
      <w:bodyDiv w:val="1"/>
      <w:marLeft w:val="0"/>
      <w:marRight w:val="0"/>
      <w:marTop w:val="0"/>
      <w:marBottom w:val="0"/>
      <w:divBdr>
        <w:top w:val="none" w:sz="0" w:space="0" w:color="auto"/>
        <w:left w:val="none" w:sz="0" w:space="0" w:color="auto"/>
        <w:bottom w:val="none" w:sz="0" w:space="0" w:color="auto"/>
        <w:right w:val="none" w:sz="0" w:space="0" w:color="auto"/>
      </w:divBdr>
    </w:div>
    <w:div w:id="407534800">
      <w:bodyDiv w:val="1"/>
      <w:marLeft w:val="0"/>
      <w:marRight w:val="0"/>
      <w:marTop w:val="0"/>
      <w:marBottom w:val="0"/>
      <w:divBdr>
        <w:top w:val="none" w:sz="0" w:space="0" w:color="auto"/>
        <w:left w:val="none" w:sz="0" w:space="0" w:color="auto"/>
        <w:bottom w:val="none" w:sz="0" w:space="0" w:color="auto"/>
        <w:right w:val="none" w:sz="0" w:space="0" w:color="auto"/>
      </w:divBdr>
    </w:div>
    <w:div w:id="484126958">
      <w:bodyDiv w:val="1"/>
      <w:marLeft w:val="0"/>
      <w:marRight w:val="0"/>
      <w:marTop w:val="0"/>
      <w:marBottom w:val="0"/>
      <w:divBdr>
        <w:top w:val="none" w:sz="0" w:space="0" w:color="auto"/>
        <w:left w:val="none" w:sz="0" w:space="0" w:color="auto"/>
        <w:bottom w:val="none" w:sz="0" w:space="0" w:color="auto"/>
        <w:right w:val="none" w:sz="0" w:space="0" w:color="auto"/>
      </w:divBdr>
    </w:div>
    <w:div w:id="503401372">
      <w:bodyDiv w:val="1"/>
      <w:marLeft w:val="0"/>
      <w:marRight w:val="0"/>
      <w:marTop w:val="0"/>
      <w:marBottom w:val="0"/>
      <w:divBdr>
        <w:top w:val="none" w:sz="0" w:space="0" w:color="auto"/>
        <w:left w:val="none" w:sz="0" w:space="0" w:color="auto"/>
        <w:bottom w:val="none" w:sz="0" w:space="0" w:color="auto"/>
        <w:right w:val="none" w:sz="0" w:space="0" w:color="auto"/>
      </w:divBdr>
    </w:div>
    <w:div w:id="506478228">
      <w:bodyDiv w:val="1"/>
      <w:marLeft w:val="0"/>
      <w:marRight w:val="0"/>
      <w:marTop w:val="0"/>
      <w:marBottom w:val="0"/>
      <w:divBdr>
        <w:top w:val="none" w:sz="0" w:space="0" w:color="auto"/>
        <w:left w:val="none" w:sz="0" w:space="0" w:color="auto"/>
        <w:bottom w:val="none" w:sz="0" w:space="0" w:color="auto"/>
        <w:right w:val="none" w:sz="0" w:space="0" w:color="auto"/>
      </w:divBdr>
    </w:div>
    <w:div w:id="558442496">
      <w:bodyDiv w:val="1"/>
      <w:marLeft w:val="0"/>
      <w:marRight w:val="0"/>
      <w:marTop w:val="0"/>
      <w:marBottom w:val="0"/>
      <w:divBdr>
        <w:top w:val="none" w:sz="0" w:space="0" w:color="auto"/>
        <w:left w:val="none" w:sz="0" w:space="0" w:color="auto"/>
        <w:bottom w:val="none" w:sz="0" w:space="0" w:color="auto"/>
        <w:right w:val="none" w:sz="0" w:space="0" w:color="auto"/>
      </w:divBdr>
    </w:div>
    <w:div w:id="703872331">
      <w:bodyDiv w:val="1"/>
      <w:marLeft w:val="0"/>
      <w:marRight w:val="0"/>
      <w:marTop w:val="0"/>
      <w:marBottom w:val="0"/>
      <w:divBdr>
        <w:top w:val="none" w:sz="0" w:space="0" w:color="auto"/>
        <w:left w:val="none" w:sz="0" w:space="0" w:color="auto"/>
        <w:bottom w:val="none" w:sz="0" w:space="0" w:color="auto"/>
        <w:right w:val="none" w:sz="0" w:space="0" w:color="auto"/>
      </w:divBdr>
    </w:div>
    <w:div w:id="786503711">
      <w:bodyDiv w:val="1"/>
      <w:marLeft w:val="0"/>
      <w:marRight w:val="0"/>
      <w:marTop w:val="0"/>
      <w:marBottom w:val="0"/>
      <w:divBdr>
        <w:top w:val="none" w:sz="0" w:space="0" w:color="auto"/>
        <w:left w:val="none" w:sz="0" w:space="0" w:color="auto"/>
        <w:bottom w:val="none" w:sz="0" w:space="0" w:color="auto"/>
        <w:right w:val="none" w:sz="0" w:space="0" w:color="auto"/>
      </w:divBdr>
    </w:div>
    <w:div w:id="927352977">
      <w:bodyDiv w:val="1"/>
      <w:marLeft w:val="0"/>
      <w:marRight w:val="0"/>
      <w:marTop w:val="0"/>
      <w:marBottom w:val="0"/>
      <w:divBdr>
        <w:top w:val="none" w:sz="0" w:space="0" w:color="auto"/>
        <w:left w:val="none" w:sz="0" w:space="0" w:color="auto"/>
        <w:bottom w:val="none" w:sz="0" w:space="0" w:color="auto"/>
        <w:right w:val="none" w:sz="0" w:space="0" w:color="auto"/>
      </w:divBdr>
      <w:divsChild>
        <w:div w:id="822235029">
          <w:marLeft w:val="0"/>
          <w:marRight w:val="0"/>
          <w:marTop w:val="0"/>
          <w:marBottom w:val="225"/>
          <w:divBdr>
            <w:top w:val="none" w:sz="0" w:space="0" w:color="auto"/>
            <w:left w:val="none" w:sz="0" w:space="0" w:color="auto"/>
            <w:bottom w:val="none" w:sz="0" w:space="0" w:color="auto"/>
            <w:right w:val="none" w:sz="0" w:space="0" w:color="auto"/>
          </w:divBdr>
        </w:div>
      </w:divsChild>
    </w:div>
    <w:div w:id="953898696">
      <w:bodyDiv w:val="1"/>
      <w:marLeft w:val="0"/>
      <w:marRight w:val="0"/>
      <w:marTop w:val="0"/>
      <w:marBottom w:val="0"/>
      <w:divBdr>
        <w:top w:val="none" w:sz="0" w:space="0" w:color="auto"/>
        <w:left w:val="none" w:sz="0" w:space="0" w:color="auto"/>
        <w:bottom w:val="none" w:sz="0" w:space="0" w:color="auto"/>
        <w:right w:val="none" w:sz="0" w:space="0" w:color="auto"/>
      </w:divBdr>
    </w:div>
    <w:div w:id="978025464">
      <w:bodyDiv w:val="1"/>
      <w:marLeft w:val="0"/>
      <w:marRight w:val="0"/>
      <w:marTop w:val="0"/>
      <w:marBottom w:val="0"/>
      <w:divBdr>
        <w:top w:val="none" w:sz="0" w:space="0" w:color="auto"/>
        <w:left w:val="none" w:sz="0" w:space="0" w:color="auto"/>
        <w:bottom w:val="none" w:sz="0" w:space="0" w:color="auto"/>
        <w:right w:val="none" w:sz="0" w:space="0" w:color="auto"/>
      </w:divBdr>
    </w:div>
    <w:div w:id="1223835901">
      <w:bodyDiv w:val="1"/>
      <w:marLeft w:val="0"/>
      <w:marRight w:val="0"/>
      <w:marTop w:val="0"/>
      <w:marBottom w:val="0"/>
      <w:divBdr>
        <w:top w:val="none" w:sz="0" w:space="0" w:color="auto"/>
        <w:left w:val="none" w:sz="0" w:space="0" w:color="auto"/>
        <w:bottom w:val="none" w:sz="0" w:space="0" w:color="auto"/>
        <w:right w:val="none" w:sz="0" w:space="0" w:color="auto"/>
      </w:divBdr>
      <w:divsChild>
        <w:div w:id="280889810">
          <w:marLeft w:val="0"/>
          <w:marRight w:val="0"/>
          <w:marTop w:val="0"/>
          <w:marBottom w:val="180"/>
          <w:divBdr>
            <w:top w:val="none" w:sz="0" w:space="0" w:color="auto"/>
            <w:left w:val="none" w:sz="0" w:space="0" w:color="auto"/>
            <w:bottom w:val="none" w:sz="0" w:space="0" w:color="auto"/>
            <w:right w:val="none" w:sz="0" w:space="0" w:color="auto"/>
          </w:divBdr>
        </w:div>
      </w:divsChild>
    </w:div>
    <w:div w:id="1300764674">
      <w:bodyDiv w:val="1"/>
      <w:marLeft w:val="0"/>
      <w:marRight w:val="0"/>
      <w:marTop w:val="0"/>
      <w:marBottom w:val="0"/>
      <w:divBdr>
        <w:top w:val="none" w:sz="0" w:space="0" w:color="auto"/>
        <w:left w:val="none" w:sz="0" w:space="0" w:color="auto"/>
        <w:bottom w:val="none" w:sz="0" w:space="0" w:color="auto"/>
        <w:right w:val="none" w:sz="0" w:space="0" w:color="auto"/>
      </w:divBdr>
    </w:div>
    <w:div w:id="1352605650">
      <w:bodyDiv w:val="1"/>
      <w:marLeft w:val="0"/>
      <w:marRight w:val="0"/>
      <w:marTop w:val="0"/>
      <w:marBottom w:val="0"/>
      <w:divBdr>
        <w:top w:val="none" w:sz="0" w:space="0" w:color="auto"/>
        <w:left w:val="none" w:sz="0" w:space="0" w:color="auto"/>
        <w:bottom w:val="none" w:sz="0" w:space="0" w:color="auto"/>
        <w:right w:val="none" w:sz="0" w:space="0" w:color="auto"/>
      </w:divBdr>
    </w:div>
    <w:div w:id="18697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358/jabm.3.3.40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suworks.nova.edu/shss_dcar_etd/39" TargetMode="External"/><Relationship Id="rId17" Type="http://schemas.openxmlformats.org/officeDocument/2006/relationships/hyperlink" Target="Http://Dx.Doi.Org/10.31000/Nyimak.V2i2.961" TargetMode="External"/><Relationship Id="rId2" Type="http://schemas.openxmlformats.org/officeDocument/2006/relationships/numbering" Target="numbering.xml"/><Relationship Id="rId16" Type="http://schemas.openxmlformats.org/officeDocument/2006/relationships/hyperlink" Target="Https://Garuda.Ristekbrin.Go.Id/Documents/Detail/6404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news.detik.com/berita/d-5046558/menteri-lhk-" TargetMode="Externa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verywellmind.com/perception-an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200"/>
              <a:t>SUMBER SAMPAH</a:t>
            </a:r>
          </a:p>
        </c:rich>
      </c:tx>
      <c:overlay val="0"/>
    </c:title>
    <c:autoTitleDeleted val="0"/>
    <c:plotArea>
      <c:layout/>
      <c:lineChart>
        <c:grouping val="standard"/>
        <c:varyColors val="0"/>
        <c:ser>
          <c:idx val="0"/>
          <c:order val="0"/>
          <c:tx>
            <c:strRef>
              <c:f>Sheet1!$B$1</c:f>
              <c:strCache>
                <c:ptCount val="1"/>
                <c:pt idx="0">
                  <c:v>SUMBER SAMPAH</c:v>
                </c:pt>
              </c:strCache>
            </c:strRef>
          </c:tx>
          <c:cat>
            <c:strRef>
              <c:f>Sheet1!$A$2:$A$5</c:f>
              <c:strCache>
                <c:ptCount val="3"/>
                <c:pt idx="0">
                  <c:v>PEMUKIMAN</c:v>
                </c:pt>
                <c:pt idx="1">
                  <c:v>ENTITAS BISNIS</c:v>
                </c:pt>
                <c:pt idx="2">
                  <c:v>FASILITAS UMUN</c:v>
                </c:pt>
              </c:strCache>
            </c:strRef>
          </c:cat>
          <c:val>
            <c:numRef>
              <c:f>Sheet1!$B$2:$B$5</c:f>
              <c:numCache>
                <c:formatCode>General</c:formatCode>
                <c:ptCount val="4"/>
                <c:pt idx="0">
                  <c:v>60</c:v>
                </c:pt>
                <c:pt idx="1">
                  <c:v>29</c:v>
                </c:pt>
                <c:pt idx="2">
                  <c:v>11</c:v>
                </c:pt>
              </c:numCache>
            </c:numRef>
          </c:val>
          <c:smooth val="0"/>
        </c:ser>
        <c:dLbls>
          <c:showLegendKey val="0"/>
          <c:showVal val="0"/>
          <c:showCatName val="0"/>
          <c:showSerName val="0"/>
          <c:showPercent val="0"/>
          <c:showBubbleSize val="0"/>
        </c:dLbls>
        <c:marker val="1"/>
        <c:smooth val="0"/>
        <c:axId val="238130688"/>
        <c:axId val="42161216"/>
      </c:lineChart>
      <c:catAx>
        <c:axId val="238130688"/>
        <c:scaling>
          <c:orientation val="minMax"/>
        </c:scaling>
        <c:delete val="0"/>
        <c:axPos val="b"/>
        <c:majorTickMark val="out"/>
        <c:minorTickMark val="none"/>
        <c:tickLblPos val="nextTo"/>
        <c:crossAx val="42161216"/>
        <c:crosses val="autoZero"/>
        <c:auto val="1"/>
        <c:lblAlgn val="ctr"/>
        <c:lblOffset val="100"/>
        <c:noMultiLvlLbl val="0"/>
      </c:catAx>
      <c:valAx>
        <c:axId val="42161216"/>
        <c:scaling>
          <c:orientation val="minMax"/>
        </c:scaling>
        <c:delete val="0"/>
        <c:axPos val="l"/>
        <c:majorGridlines/>
        <c:numFmt formatCode="General" sourceLinked="1"/>
        <c:majorTickMark val="out"/>
        <c:minorTickMark val="none"/>
        <c:tickLblPos val="nextTo"/>
        <c:crossAx val="238130688"/>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200"/>
              <a:t>PENINGKATAN VOLUME SAMPAH 5 TAHUN TERAKHIR</a:t>
            </a:r>
          </a:p>
        </c:rich>
      </c:tx>
      <c:overlay val="0"/>
    </c:title>
    <c:autoTitleDeleted val="0"/>
    <c:plotArea>
      <c:layout/>
      <c:lineChart>
        <c:grouping val="standard"/>
        <c:varyColors val="0"/>
        <c:ser>
          <c:idx val="0"/>
          <c:order val="0"/>
          <c:tx>
            <c:strRef>
              <c:f>Sheet1!$B$1</c:f>
              <c:strCache>
                <c:ptCount val="1"/>
                <c:pt idx="0">
                  <c:v>VOLUME SAMPAH 5 TAHUN TERAKHIR</c:v>
                </c:pt>
              </c:strCache>
            </c:strRef>
          </c:tx>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5.6639999999999997</c:v>
                </c:pt>
                <c:pt idx="1">
                  <c:v>6.4189999999999996</c:v>
                </c:pt>
                <c:pt idx="2">
                  <c:v>6.5609999999999999</c:v>
                </c:pt>
                <c:pt idx="3">
                  <c:v>6.875</c:v>
                </c:pt>
                <c:pt idx="4">
                  <c:v>7.5</c:v>
                </c:pt>
              </c:numCache>
            </c:numRef>
          </c:val>
          <c:smooth val="0"/>
        </c:ser>
        <c:dLbls>
          <c:showLegendKey val="0"/>
          <c:showVal val="0"/>
          <c:showCatName val="0"/>
          <c:showSerName val="0"/>
          <c:showPercent val="0"/>
          <c:showBubbleSize val="0"/>
        </c:dLbls>
        <c:marker val="1"/>
        <c:smooth val="0"/>
        <c:axId val="204339712"/>
        <c:axId val="134098304"/>
      </c:lineChart>
      <c:catAx>
        <c:axId val="204339712"/>
        <c:scaling>
          <c:orientation val="minMax"/>
        </c:scaling>
        <c:delete val="0"/>
        <c:axPos val="b"/>
        <c:numFmt formatCode="General" sourceLinked="1"/>
        <c:majorTickMark val="out"/>
        <c:minorTickMark val="none"/>
        <c:tickLblPos val="nextTo"/>
        <c:crossAx val="134098304"/>
        <c:crosses val="autoZero"/>
        <c:auto val="1"/>
        <c:lblAlgn val="ctr"/>
        <c:lblOffset val="100"/>
        <c:noMultiLvlLbl val="0"/>
      </c:catAx>
      <c:valAx>
        <c:axId val="134098304"/>
        <c:scaling>
          <c:orientation val="minMax"/>
        </c:scaling>
        <c:delete val="0"/>
        <c:axPos val="l"/>
        <c:majorGridlines/>
        <c:numFmt formatCode="General" sourceLinked="1"/>
        <c:majorTickMark val="out"/>
        <c:minorTickMark val="none"/>
        <c:tickLblPos val="nextTo"/>
        <c:crossAx val="204339712"/>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8BDE7-77DE-4809-BE32-FBA180D1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9</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Wardhana</cp:lastModifiedBy>
  <cp:revision>403</cp:revision>
  <dcterms:created xsi:type="dcterms:W3CDTF">2021-03-07T08:31:00Z</dcterms:created>
  <dcterms:modified xsi:type="dcterms:W3CDTF">2021-03-12T14:40:00Z</dcterms:modified>
</cp:coreProperties>
</file>