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49" w:rsidRPr="00A9458E" w:rsidRDefault="00112D49" w:rsidP="00112D4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A9458E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112D49" w:rsidRPr="00A9458E" w:rsidRDefault="00112D49" w:rsidP="00112D4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A945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Linearitas</w:t>
      </w:r>
      <w:proofErr w:type="spellEnd"/>
      <w:r w:rsidRPr="00A94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linearitas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(sig.)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r w:rsidRPr="00A9458E">
        <w:rPr>
          <w:rFonts w:ascii="Times New Roman" w:hAnsi="Times New Roman" w:cs="Times New Roman"/>
          <w:i/>
          <w:sz w:val="24"/>
          <w:szCs w:val="24"/>
        </w:rPr>
        <w:t>Deviation from Linearity Sig</w:t>
      </w:r>
      <w:r w:rsidRPr="00A9458E">
        <w:rPr>
          <w:rFonts w:ascii="Times New Roman" w:hAnsi="Times New Roman" w:cs="Times New Roman"/>
          <w:sz w:val="24"/>
          <w:szCs w:val="24"/>
        </w:rPr>
        <w:t>. &gt; 0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yang linear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r w:rsidRPr="00A9458E">
        <w:rPr>
          <w:rFonts w:ascii="Times New Roman" w:hAnsi="Times New Roman" w:cs="Times New Roman"/>
          <w:i/>
          <w:sz w:val="24"/>
          <w:szCs w:val="24"/>
        </w:rPr>
        <w:t>Deviation from Linearity Sig.</w:t>
      </w:r>
      <w:r w:rsidRPr="00A9458E">
        <w:rPr>
          <w:rFonts w:ascii="Times New Roman" w:hAnsi="Times New Roman" w:cs="Times New Roman"/>
          <w:sz w:val="24"/>
          <w:szCs w:val="24"/>
        </w:rPr>
        <w:t xml:space="preserve"> &lt; 0,05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yang linear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4.73</w:t>
      </w:r>
    </w:p>
    <w:tbl>
      <w:tblPr>
        <w:tblpPr w:leftFromText="180" w:rightFromText="180" w:vertAnchor="text" w:horzAnchor="margin" w:tblpXSpec="center" w:tblpY="81"/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1761"/>
        <w:gridCol w:w="1527"/>
        <w:gridCol w:w="1710"/>
        <w:gridCol w:w="630"/>
        <w:gridCol w:w="1350"/>
        <w:gridCol w:w="900"/>
        <w:gridCol w:w="630"/>
      </w:tblGrid>
      <w:tr w:rsidR="00112D49" w:rsidRPr="00A9458E" w:rsidTr="00CA549C">
        <w:trPr>
          <w:cantSplit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ANOVA Table</w:t>
            </w:r>
          </w:p>
        </w:tc>
      </w:tr>
      <w:tr w:rsidR="00112D49" w:rsidRPr="00A9458E" w:rsidTr="00CA549C">
        <w:trPr>
          <w:cantSplit/>
        </w:trPr>
        <w:tc>
          <w:tcPr>
            <w:tcW w:w="405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Sum of Squares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58E">
              <w:rPr>
                <w:rFonts w:ascii="Times New Roman" w:hAnsi="Times New Roman" w:cs="Times New Roman"/>
              </w:rPr>
              <w:t>df</w:t>
            </w:r>
            <w:proofErr w:type="spellEnd"/>
          </w:p>
        </w:tc>
        <w:tc>
          <w:tcPr>
            <w:tcW w:w="13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Mean Square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Sig.</w:t>
            </w:r>
          </w:p>
        </w:tc>
      </w:tr>
      <w:tr w:rsidR="00112D49" w:rsidRPr="00A9458E" w:rsidTr="00CA549C">
        <w:trPr>
          <w:cantSplit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9458E">
              <w:rPr>
                <w:rFonts w:ascii="Times New Roman" w:hAnsi="Times New Roman" w:cs="Times New Roman"/>
                <w:sz w:val="20"/>
                <w:szCs w:val="20"/>
              </w:rPr>
              <w:t>y * x</w:t>
            </w:r>
          </w:p>
        </w:tc>
        <w:tc>
          <w:tcPr>
            <w:tcW w:w="1761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Between Groups</w:t>
            </w:r>
          </w:p>
        </w:tc>
        <w:tc>
          <w:tcPr>
            <w:tcW w:w="15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(Combined)</w:t>
            </w:r>
          </w:p>
        </w:tc>
        <w:tc>
          <w:tcPr>
            <w:tcW w:w="17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1830.637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122.042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5.729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.000</w:t>
            </w:r>
          </w:p>
        </w:tc>
      </w:tr>
      <w:tr w:rsidR="00112D49" w:rsidRPr="00A9458E" w:rsidTr="00CA549C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Linearity</w:t>
            </w:r>
          </w:p>
        </w:tc>
        <w:tc>
          <w:tcPr>
            <w:tcW w:w="17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1508.889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1508.889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70.827</w:t>
            </w: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.000</w:t>
            </w:r>
          </w:p>
        </w:tc>
      </w:tr>
      <w:tr w:rsidR="00112D49" w:rsidRPr="00A9458E" w:rsidTr="00CA549C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Deviation from Linearity</w:t>
            </w:r>
          </w:p>
        </w:tc>
        <w:tc>
          <w:tcPr>
            <w:tcW w:w="17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321.749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22.982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1.079</w:t>
            </w:r>
          </w:p>
        </w:tc>
        <w:tc>
          <w:tcPr>
            <w:tcW w:w="6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.386</w:t>
            </w:r>
          </w:p>
        </w:tc>
      </w:tr>
      <w:tr w:rsidR="00112D49" w:rsidRPr="00A9458E" w:rsidTr="00CA549C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Within Groups</w:t>
            </w:r>
          </w:p>
        </w:tc>
        <w:tc>
          <w:tcPr>
            <w:tcW w:w="171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2130.397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21.304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12D49" w:rsidRPr="00A9458E" w:rsidTr="00CA549C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3961.034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12D49" w:rsidRPr="00A9458E" w:rsidRDefault="00112D49" w:rsidP="00112D49">
      <w:pPr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Sig.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r w:rsidRPr="00A9458E">
        <w:rPr>
          <w:rFonts w:ascii="Times New Roman" w:hAnsi="Times New Roman" w:cs="Times New Roman"/>
          <w:i/>
          <w:sz w:val="24"/>
          <w:szCs w:val="24"/>
        </w:rPr>
        <w:t>Deviation from Linearity</w:t>
      </w:r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0,386.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Sig.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yang linear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Massa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>.</w:t>
      </w:r>
    </w:p>
    <w:p w:rsidR="00112D49" w:rsidRPr="00A9458E" w:rsidRDefault="00112D49" w:rsidP="00112D4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A945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Normalitas</w:t>
      </w:r>
      <w:proofErr w:type="spellEnd"/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normalitas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dependen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keduanya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tidak.Model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data normal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mendekati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normal.</w:t>
      </w:r>
      <w:proofErr w:type="gramEnd"/>
    </w:p>
    <w:p w:rsidR="00112D49" w:rsidRPr="00A9458E" w:rsidRDefault="00112D49" w:rsidP="00112D49">
      <w:pPr>
        <w:pStyle w:val="ListParagraph"/>
        <w:tabs>
          <w:tab w:val="left" w:pos="540"/>
        </w:tabs>
        <w:autoSpaceDE w:val="0"/>
        <w:autoSpaceDN w:val="0"/>
        <w:adjustRightInd w:val="0"/>
        <w:spacing w:after="120" w:line="360" w:lineRule="auto"/>
        <w:ind w:left="0" w:firstLine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lastRenderedPageBreak/>
        <w:t>Uji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parametrik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i/>
          <w:sz w:val="24"/>
          <w:szCs w:val="24"/>
        </w:rPr>
        <w:t>Kolmogorov</w:t>
      </w:r>
      <w:proofErr w:type="spellEnd"/>
      <w:r w:rsidRPr="00A9458E">
        <w:rPr>
          <w:rFonts w:ascii="Times New Roman" w:eastAsia="Times New Roman" w:hAnsi="Times New Roman" w:cs="Times New Roman"/>
          <w:i/>
          <w:sz w:val="24"/>
          <w:szCs w:val="24"/>
        </w:rPr>
        <w:t xml:space="preserve"> Smirnov </w:t>
      </w:r>
      <w:r w:rsidRPr="00A9458E">
        <w:rPr>
          <w:rFonts w:ascii="Times New Roman" w:eastAsia="Times New Roman" w:hAnsi="Times New Roman" w:cs="Times New Roman"/>
          <w:sz w:val="24"/>
          <w:szCs w:val="24"/>
        </w:rPr>
        <w:t>(KS).</w:t>
      </w:r>
      <w:proofErr w:type="gram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keputusannya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t>,05</w:t>
      </w:r>
      <w:proofErr w:type="gram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asumsi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normalitas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58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Kolmogorov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>-Smirnov.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Sig.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0,095.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 data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>.</w:t>
      </w:r>
    </w:p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4.74</w:t>
      </w:r>
    </w:p>
    <w:tbl>
      <w:tblPr>
        <w:tblW w:w="5804" w:type="dxa"/>
        <w:tblInd w:w="1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31"/>
        <w:gridCol w:w="1438"/>
        <w:gridCol w:w="1935"/>
      </w:tblGrid>
      <w:tr w:rsidR="00112D49" w:rsidRPr="00A9458E" w:rsidTr="00CA549C">
        <w:trPr>
          <w:cantSplit/>
        </w:trPr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  <w:b/>
                <w:bCs/>
              </w:rPr>
              <w:t xml:space="preserve">One-Sample </w:t>
            </w:r>
            <w:proofErr w:type="spellStart"/>
            <w:r w:rsidRPr="00A9458E">
              <w:rPr>
                <w:rFonts w:ascii="Times New Roman" w:hAnsi="Times New Roman" w:cs="Times New Roman"/>
                <w:b/>
                <w:bCs/>
              </w:rPr>
              <w:t>Kolmogorov</w:t>
            </w:r>
            <w:proofErr w:type="spellEnd"/>
            <w:r w:rsidRPr="00A9458E">
              <w:rPr>
                <w:rFonts w:ascii="Times New Roman" w:hAnsi="Times New Roman" w:cs="Times New Roman"/>
                <w:b/>
                <w:bCs/>
              </w:rPr>
              <w:t>-Smirnov Test</w:t>
            </w:r>
          </w:p>
        </w:tc>
      </w:tr>
      <w:tr w:rsidR="00112D49" w:rsidRPr="00A9458E" w:rsidTr="00CA549C">
        <w:trPr>
          <w:cantSplit/>
        </w:trPr>
        <w:tc>
          <w:tcPr>
            <w:tcW w:w="38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240" w:lineRule="auto"/>
              <w:ind w:left="58" w:right="5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58E">
              <w:rPr>
                <w:rFonts w:ascii="Times New Roman" w:hAnsi="Times New Roman" w:cs="Times New Roman"/>
              </w:rPr>
              <w:t>Unstandardized</w:t>
            </w:r>
            <w:proofErr w:type="spellEnd"/>
            <w:r w:rsidRPr="00A9458E">
              <w:rPr>
                <w:rFonts w:ascii="Times New Roman" w:hAnsi="Times New Roman" w:cs="Times New Roman"/>
              </w:rPr>
              <w:t xml:space="preserve"> Residual</w:t>
            </w:r>
          </w:p>
        </w:tc>
      </w:tr>
      <w:tr w:rsidR="00112D49" w:rsidRPr="00A9458E" w:rsidTr="00CA549C">
        <w:trPr>
          <w:cantSplit/>
        </w:trPr>
        <w:tc>
          <w:tcPr>
            <w:tcW w:w="386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9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116</w:t>
            </w:r>
          </w:p>
        </w:tc>
      </w:tr>
      <w:tr w:rsidR="00112D49" w:rsidRPr="00A9458E" w:rsidTr="00CA549C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 xml:space="preserve">Normal </w:t>
            </w:r>
            <w:proofErr w:type="spellStart"/>
            <w:r w:rsidRPr="00A9458E">
              <w:rPr>
                <w:rFonts w:ascii="Times New Roman" w:hAnsi="Times New Roman" w:cs="Times New Roman"/>
              </w:rPr>
              <w:t>Parameters</w:t>
            </w:r>
            <w:r w:rsidRPr="00A9458E">
              <w:rPr>
                <w:rFonts w:ascii="Times New Roman" w:hAnsi="Times New Roman" w:cs="Times New Roman"/>
                <w:vertAlign w:val="superscript"/>
              </w:rPr>
              <w:t>a,b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9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.0000000</w:t>
            </w:r>
          </w:p>
        </w:tc>
      </w:tr>
      <w:tr w:rsidR="00112D49" w:rsidRPr="00A9458E" w:rsidTr="00CA549C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Std. Deviation</w:t>
            </w:r>
          </w:p>
        </w:tc>
        <w:tc>
          <w:tcPr>
            <w:tcW w:w="19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4.61768413</w:t>
            </w:r>
          </w:p>
        </w:tc>
      </w:tr>
      <w:tr w:rsidR="00112D49" w:rsidRPr="00A9458E" w:rsidTr="00CA549C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Most Extreme Differences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Absolute</w:t>
            </w:r>
          </w:p>
        </w:tc>
        <w:tc>
          <w:tcPr>
            <w:tcW w:w="19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.076</w:t>
            </w:r>
          </w:p>
        </w:tc>
      </w:tr>
      <w:tr w:rsidR="00112D49" w:rsidRPr="00A9458E" w:rsidTr="00CA549C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19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.076</w:t>
            </w:r>
          </w:p>
        </w:tc>
      </w:tr>
      <w:tr w:rsidR="00112D49" w:rsidRPr="00A9458E" w:rsidTr="00CA549C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19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-.041</w:t>
            </w:r>
          </w:p>
        </w:tc>
      </w:tr>
      <w:tr w:rsidR="00112D49" w:rsidRPr="00A9458E" w:rsidTr="00CA549C">
        <w:trPr>
          <w:cantSplit/>
        </w:trPr>
        <w:tc>
          <w:tcPr>
            <w:tcW w:w="386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Test Statistic</w:t>
            </w:r>
          </w:p>
        </w:tc>
        <w:tc>
          <w:tcPr>
            <w:tcW w:w="19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.076</w:t>
            </w:r>
          </w:p>
        </w:tc>
      </w:tr>
      <w:tr w:rsidR="00112D49" w:rsidRPr="00A9458E" w:rsidTr="00CA549C">
        <w:trPr>
          <w:cantSplit/>
        </w:trPr>
        <w:tc>
          <w:tcPr>
            <w:tcW w:w="386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proofErr w:type="spellStart"/>
            <w:r w:rsidRPr="00A9458E">
              <w:rPr>
                <w:rFonts w:ascii="Times New Roman" w:hAnsi="Times New Roman" w:cs="Times New Roman"/>
              </w:rPr>
              <w:t>Asymp</w:t>
            </w:r>
            <w:proofErr w:type="spellEnd"/>
            <w:r w:rsidRPr="00A9458E">
              <w:rPr>
                <w:rFonts w:ascii="Times New Roman" w:hAnsi="Times New Roman" w:cs="Times New Roman"/>
              </w:rPr>
              <w:t>. Sig. (2-tailed)</w:t>
            </w:r>
          </w:p>
        </w:tc>
        <w:tc>
          <w:tcPr>
            <w:tcW w:w="19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.095</w:t>
            </w:r>
            <w:r w:rsidRPr="00A9458E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112D49" w:rsidRPr="00A9458E" w:rsidTr="00CA549C">
        <w:trPr>
          <w:cantSplit/>
        </w:trPr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before="120" w:after="0" w:line="360" w:lineRule="auto"/>
              <w:ind w:left="58" w:right="58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a. Test distribution is Normal.</w:t>
            </w:r>
          </w:p>
        </w:tc>
      </w:tr>
      <w:tr w:rsidR="00112D49" w:rsidRPr="00A9458E" w:rsidTr="00CA549C">
        <w:trPr>
          <w:cantSplit/>
        </w:trPr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before="120" w:after="0" w:line="360" w:lineRule="auto"/>
              <w:ind w:left="58" w:right="58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b. Calculated from data.</w:t>
            </w:r>
          </w:p>
        </w:tc>
      </w:tr>
      <w:tr w:rsidR="00112D49" w:rsidRPr="00A9458E" w:rsidTr="00CA549C">
        <w:trPr>
          <w:cantSplit/>
        </w:trPr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before="120" w:after="0" w:line="360" w:lineRule="auto"/>
              <w:ind w:left="58" w:right="58"/>
              <w:rPr>
                <w:rFonts w:ascii="Times New Roman" w:hAnsi="Times New Roman" w:cs="Times New Roman"/>
              </w:rPr>
            </w:pPr>
            <w:proofErr w:type="gramStart"/>
            <w:r w:rsidRPr="00A9458E">
              <w:rPr>
                <w:rFonts w:ascii="Times New Roman" w:hAnsi="Times New Roman" w:cs="Times New Roman"/>
              </w:rPr>
              <w:t>c</w:t>
            </w:r>
            <w:proofErr w:type="gramEnd"/>
            <w:r w:rsidRPr="00A9458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458E">
              <w:rPr>
                <w:rFonts w:ascii="Times New Roman" w:hAnsi="Times New Roman" w:cs="Times New Roman"/>
              </w:rPr>
              <w:t>Lilliefors</w:t>
            </w:r>
            <w:proofErr w:type="spellEnd"/>
            <w:r w:rsidRPr="00A9458E">
              <w:rPr>
                <w:rFonts w:ascii="Times New Roman" w:hAnsi="Times New Roman" w:cs="Times New Roman"/>
              </w:rPr>
              <w:t xml:space="preserve"> Significance Correction.</w:t>
            </w:r>
          </w:p>
        </w:tc>
      </w:tr>
    </w:tbl>
    <w:p w:rsidR="00112D49" w:rsidRPr="00A9458E" w:rsidRDefault="00112D49" w:rsidP="00112D4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pStyle w:val="ListParagraph"/>
        <w:spacing w:after="12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termudah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normalitas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residual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grafik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r w:rsidRPr="00A9458E">
        <w:rPr>
          <w:rFonts w:ascii="Times New Roman" w:eastAsia="Times New Roman" w:hAnsi="Times New Roman" w:cs="Times New Roman"/>
          <w:i/>
          <w:sz w:val="24"/>
          <w:szCs w:val="24"/>
        </w:rPr>
        <w:t>probability plot</w:t>
      </w:r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pengambilannya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menyebar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diagonal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diagonal,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asumsi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normalitas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menyebar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diagonal,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asumsi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normalitas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software SPSS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rPr>
          <w:rFonts w:ascii="Times New Roman" w:hAnsi="Times New Roman" w:cs="Times New Roman"/>
          <w:sz w:val="24"/>
          <w:szCs w:val="24"/>
        </w:rPr>
      </w:pPr>
      <w:r w:rsidRPr="00A9458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95925" cy="357996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127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49" w:rsidRPr="00A9458E" w:rsidRDefault="00112D49" w:rsidP="00112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458E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 xml:space="preserve">4.1 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Grafik</w:t>
      </w:r>
      <w:proofErr w:type="spellEnd"/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Probability Plot</w:t>
      </w:r>
    </w:p>
    <w:p w:rsidR="00112D49" w:rsidRPr="00A9458E" w:rsidRDefault="00112D49" w:rsidP="00112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Olah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data </w:t>
      </w:r>
    </w:p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A945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Regresi</w:t>
      </w:r>
      <w:proofErr w:type="spellEnd"/>
      <w:r w:rsidRPr="00A9458E">
        <w:rPr>
          <w:rFonts w:ascii="Times New Roman" w:hAnsi="Times New Roman" w:cs="Times New Roman"/>
          <w:b/>
          <w:sz w:val="24"/>
          <w:szCs w:val="24"/>
        </w:rPr>
        <w:t xml:space="preserve"> Linear </w:t>
      </w: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Sederhana</w:t>
      </w:r>
      <w:proofErr w:type="spellEnd"/>
    </w:p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58E">
        <w:rPr>
          <w:rFonts w:ascii="Times New Roman" w:hAnsi="Times New Roman" w:cs="Times New Roman"/>
          <w:sz w:val="24"/>
          <w:szCs w:val="24"/>
        </w:rPr>
        <w:tab/>
      </w:r>
      <w:r w:rsidRPr="00A945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D49" w:rsidRPr="00A9458E" w:rsidRDefault="00112D49" w:rsidP="00112D49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4.75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Linear</w:t>
      </w:r>
    </w:p>
    <w:p w:rsidR="00112D49" w:rsidRPr="00A9458E" w:rsidRDefault="00112D49" w:rsidP="00112D49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291" w:type="dxa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377"/>
        <w:gridCol w:w="1331"/>
        <w:gridCol w:w="1331"/>
        <w:gridCol w:w="1469"/>
        <w:gridCol w:w="1025"/>
        <w:gridCol w:w="1025"/>
      </w:tblGrid>
      <w:tr w:rsidR="00112D49" w:rsidRPr="00A9458E" w:rsidTr="00CA549C">
        <w:trPr>
          <w:cantSplit/>
        </w:trPr>
        <w:tc>
          <w:tcPr>
            <w:tcW w:w="8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58E">
              <w:rPr>
                <w:rFonts w:ascii="Times New Roman" w:hAnsi="Times New Roman" w:cs="Times New Roman"/>
                <w:b/>
                <w:bCs/>
              </w:rPr>
              <w:t>Coefficients</w:t>
            </w:r>
            <w:r w:rsidRPr="00A9458E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112D49" w:rsidRPr="00A9458E" w:rsidTr="00CA549C">
        <w:trPr>
          <w:cantSplit/>
        </w:trPr>
        <w:tc>
          <w:tcPr>
            <w:tcW w:w="21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26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58E">
              <w:rPr>
                <w:rFonts w:ascii="Times New Roman" w:hAnsi="Times New Roman" w:cs="Times New Roman"/>
              </w:rPr>
              <w:t>Unstandardized</w:t>
            </w:r>
            <w:proofErr w:type="spellEnd"/>
            <w:r w:rsidRPr="00A9458E">
              <w:rPr>
                <w:rFonts w:ascii="Times New Roman" w:hAnsi="Times New Roman" w:cs="Times New Roman"/>
              </w:rPr>
              <w:t xml:space="preserve"> Coefficients</w:t>
            </w:r>
          </w:p>
        </w:tc>
        <w:tc>
          <w:tcPr>
            <w:tcW w:w="146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Standardized Coefficients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Sig.</w:t>
            </w:r>
          </w:p>
        </w:tc>
      </w:tr>
      <w:tr w:rsidR="00112D49" w:rsidRPr="00A9458E" w:rsidTr="00CA549C">
        <w:trPr>
          <w:cantSplit/>
        </w:trPr>
        <w:tc>
          <w:tcPr>
            <w:tcW w:w="21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33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0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12D49" w:rsidRPr="00A9458E" w:rsidTr="00CA549C">
        <w:trPr>
          <w:cantSplit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(Constant)</w:t>
            </w:r>
          </w:p>
        </w:tc>
        <w:tc>
          <w:tcPr>
            <w:tcW w:w="13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24.963</w:t>
            </w:r>
          </w:p>
        </w:tc>
        <w:tc>
          <w:tcPr>
            <w:tcW w:w="13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4.062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6.145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.000</w:t>
            </w:r>
          </w:p>
        </w:tc>
      </w:tr>
      <w:tr w:rsidR="00112D49" w:rsidRPr="00A9458E" w:rsidTr="00CA549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proofErr w:type="spellStart"/>
            <w:r w:rsidRPr="00A9458E">
              <w:rPr>
                <w:rFonts w:ascii="Times New Roman" w:hAnsi="Times New Roman" w:cs="Times New Roman"/>
              </w:rPr>
              <w:t>Pemberitaan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1.082</w:t>
            </w:r>
          </w:p>
        </w:tc>
        <w:tc>
          <w:tcPr>
            <w:tcW w:w="13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.129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.617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8.375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.000</w:t>
            </w:r>
          </w:p>
        </w:tc>
      </w:tr>
      <w:tr w:rsidR="00112D49" w:rsidRPr="00A9458E" w:rsidTr="00CA549C">
        <w:trPr>
          <w:cantSplit/>
        </w:trPr>
        <w:tc>
          <w:tcPr>
            <w:tcW w:w="8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112D4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 xml:space="preserve">Dependent Variable: </w:t>
            </w:r>
            <w:proofErr w:type="spellStart"/>
            <w:r w:rsidRPr="00A9458E">
              <w:rPr>
                <w:rFonts w:ascii="Times New Roman" w:hAnsi="Times New Roman" w:cs="Times New Roman"/>
              </w:rPr>
              <w:t>Persepsi</w:t>
            </w:r>
            <w:proofErr w:type="spellEnd"/>
          </w:p>
          <w:p w:rsidR="00112D49" w:rsidRPr="00A9458E" w:rsidRDefault="00112D49" w:rsidP="00CA549C">
            <w:pPr>
              <w:pStyle w:val="ListParagraph"/>
              <w:spacing w:after="0" w:line="360" w:lineRule="auto"/>
              <w:ind w:left="420" w:right="60"/>
              <w:rPr>
                <w:rFonts w:ascii="Times New Roman" w:hAnsi="Times New Roman" w:cs="Times New Roman"/>
              </w:rPr>
            </w:pPr>
          </w:p>
        </w:tc>
      </w:tr>
    </w:tbl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58E">
        <w:rPr>
          <w:rFonts w:ascii="Times New Roman" w:hAnsi="Times New Roman" w:cs="Times New Roman"/>
          <w:sz w:val="24"/>
          <w:szCs w:val="24"/>
        </w:rPr>
        <w:tab/>
      </w:r>
      <w:r w:rsidRPr="00A9458E">
        <w:rPr>
          <w:rFonts w:ascii="Times New Roman" w:hAnsi="Times New Roman" w:cs="Times New Roman"/>
          <w:sz w:val="24"/>
          <w:szCs w:val="24"/>
        </w:rPr>
        <w:tab/>
      </w:r>
    </w:p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58E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Cambria Math" w:eastAsiaTheme="minorEastAsia" w:hAnsi="Cambria Math" w:cs="Times New Roman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Y</m:t>
          </m:r>
          <m:r>
            <m:rPr>
              <m:sty m:val="bi"/>
            </m:rPr>
            <w:rPr>
              <w:rFonts w:ascii="Times New Roman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24,963</m:t>
          </m:r>
          <m:r>
            <m:rPr>
              <m:sty m:val="bi"/>
            </m:rPr>
            <w:rPr>
              <w:rFonts w:ascii="Times New Roman" w:hAnsi="Times New Roman" w:cs="Times New Roman"/>
              <w:sz w:val="24"/>
              <w:szCs w:val="24"/>
            </w:rPr>
            <m:t>+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1,082 X</m:t>
          </m:r>
        </m:oMath>
      </m:oMathPara>
    </w:p>
    <w:p w:rsidR="00112D49" w:rsidRPr="00A9458E" w:rsidRDefault="00112D49" w:rsidP="00112D49">
      <w:pPr>
        <w:tabs>
          <w:tab w:val="left" w:pos="540"/>
        </w:tabs>
        <w:spacing w:after="120" w:line="360" w:lineRule="auto"/>
        <w:jc w:val="both"/>
        <w:rPr>
          <w:rFonts w:ascii="Cambria Math" w:hAnsi="Cambria Math" w:cs="Times New Roman"/>
          <w:b/>
          <w:i/>
          <w:sz w:val="24"/>
          <w:szCs w:val="24"/>
        </w:rPr>
      </w:pPr>
    </w:p>
    <w:p w:rsidR="00112D49" w:rsidRPr="00A9458E" w:rsidRDefault="00112D49" w:rsidP="00112D4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Dari persamaan regresi linier sederhana diatas diperoleh nilai konstanta sebesar </w:t>
      </w:r>
      <w:r w:rsidRPr="00A9458E">
        <w:rPr>
          <w:rFonts w:ascii="Times New Roman" w:hAnsi="Times New Roman" w:cs="Times New Roman"/>
          <w:sz w:val="24"/>
          <w:szCs w:val="24"/>
        </w:rPr>
        <w:t>24,963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>. Artinya, jika variabel Persepsi (</w:t>
      </w:r>
      <w:r w:rsidRPr="00A9458E">
        <w:rPr>
          <w:rFonts w:ascii="Times New Roman" w:hAnsi="Times New Roman" w:cs="Times New Roman"/>
          <w:iCs/>
          <w:sz w:val="24"/>
          <w:szCs w:val="24"/>
        </w:rPr>
        <w:t xml:space="preserve">Y) 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tidak dipengaruhi oleh variabel independennya yaitu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(X)</w:t>
      </w:r>
      <w:r w:rsidRPr="00A94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58E">
        <w:rPr>
          <w:rFonts w:ascii="Times New Roman" w:hAnsi="Times New Roman" w:cs="Times New Roman"/>
          <w:sz w:val="24"/>
          <w:szCs w:val="24"/>
          <w:lang w:val="id-ID"/>
        </w:rPr>
        <w:t>akan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 bernilai </w:t>
      </w:r>
      <w:r w:rsidRPr="00A9458E">
        <w:rPr>
          <w:rFonts w:ascii="Times New Roman" w:hAnsi="Times New Roman" w:cs="Times New Roman"/>
          <w:sz w:val="24"/>
          <w:szCs w:val="24"/>
        </w:rPr>
        <w:t>24,963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112D49" w:rsidRPr="00A9458E" w:rsidRDefault="00112D49" w:rsidP="00112D4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Tanda koefisien regresi variabel independen menunjukkan arah hubungan dari variabel yang bersangkutan dengan Persepsi (Y). Koefisien regresi untuk variabel independen 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(X)</w:t>
      </w:r>
      <w:r w:rsidRPr="00A94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bernilai positif, menunjukkan adanya hubungan yang searah antara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(X)</w:t>
      </w:r>
      <w:r w:rsidRPr="00A94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 dengan Persepsi (</w:t>
      </w:r>
      <w:r w:rsidRPr="00A9458E">
        <w:rPr>
          <w:rFonts w:ascii="Times New Roman" w:hAnsi="Times New Roman" w:cs="Times New Roman"/>
          <w:iCs/>
          <w:sz w:val="24"/>
          <w:szCs w:val="24"/>
        </w:rPr>
        <w:t>Y)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. Koefisien regresi variabel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(X)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 sebesar </w:t>
      </w:r>
      <w:r w:rsidRPr="00A9458E">
        <w:rPr>
          <w:rFonts w:ascii="Times New Roman" w:hAnsi="Times New Roman" w:cs="Times New Roman"/>
          <w:sz w:val="24"/>
          <w:szCs w:val="24"/>
        </w:rPr>
        <w:t xml:space="preserve">1,082  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mengandung arti untuk setiap pertambahan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(X)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 sebesar satu satuan akan menyebabkan meningkatnya Persepsi (</w:t>
      </w:r>
      <w:r w:rsidRPr="00A9458E">
        <w:rPr>
          <w:rFonts w:ascii="Times New Roman" w:hAnsi="Times New Roman" w:cs="Times New Roman"/>
          <w:iCs/>
          <w:sz w:val="24"/>
          <w:szCs w:val="24"/>
        </w:rPr>
        <w:t>Y)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 sebesar </w:t>
      </w:r>
      <w:r w:rsidRPr="00A9458E">
        <w:rPr>
          <w:rFonts w:ascii="Times New Roman" w:hAnsi="Times New Roman" w:cs="Times New Roman"/>
          <w:sz w:val="24"/>
          <w:szCs w:val="24"/>
        </w:rPr>
        <w:t>1,082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.  </w:t>
      </w:r>
    </w:p>
    <w:p w:rsidR="00112D49" w:rsidRPr="00A9458E" w:rsidRDefault="00112D49" w:rsidP="00112D4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112D49" w:rsidRPr="00A9458E" w:rsidRDefault="00112D49" w:rsidP="00112D4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A945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:rsidR="00112D49" w:rsidRPr="00A9458E" w:rsidRDefault="00112D49" w:rsidP="00112D49">
      <w:pPr>
        <w:pStyle w:val="ListParagraph"/>
        <w:spacing w:after="12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Hipotesis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t)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dependen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2D49" w:rsidRDefault="00112D49" w:rsidP="00112D49">
      <w:pPr>
        <w:pStyle w:val="ListParagraph"/>
        <w:spacing w:after="12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458E">
        <w:rPr>
          <w:rFonts w:ascii="Times New Roman" w:hAnsi="Times New Roman" w:cs="Times New Roman"/>
          <w:sz w:val="24"/>
          <w:szCs w:val="24"/>
        </w:rPr>
        <w:t xml:space="preserve">Ho =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Massa (X)</w:t>
      </w:r>
      <w:r w:rsidRPr="00A945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Pr="00A945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>Persepsi Para Ibu Siswa Sekolah Al-Hikmah tentang Susu Kental Manis (</w:t>
      </w:r>
      <w:r w:rsidRPr="00A9458E">
        <w:rPr>
          <w:rFonts w:ascii="Times New Roman" w:hAnsi="Times New Roman" w:cs="Times New Roman"/>
          <w:iCs/>
          <w:sz w:val="24"/>
          <w:szCs w:val="24"/>
        </w:rPr>
        <w:t>Y)</w:t>
      </w:r>
    </w:p>
    <w:p w:rsidR="00112D49" w:rsidRPr="00D778CC" w:rsidRDefault="00112D49" w:rsidP="00112D4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58E">
        <w:rPr>
          <w:rFonts w:ascii="Times New Roman" w:hAnsi="Times New Roman" w:cs="Times New Roman"/>
          <w:sz w:val="24"/>
          <w:szCs w:val="24"/>
        </w:rPr>
        <w:t xml:space="preserve">Ha 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Massa (X)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A9458E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Pr="00A945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>Persepsi Para Ibu Siswa Sekolah Al-Hikmah tentang Susu Kental Manis (</w:t>
      </w:r>
      <w:r w:rsidRPr="00A9458E">
        <w:rPr>
          <w:rFonts w:ascii="Times New Roman" w:hAnsi="Times New Roman" w:cs="Times New Roman"/>
          <w:iCs/>
          <w:sz w:val="24"/>
          <w:szCs w:val="24"/>
        </w:rPr>
        <w:t>Y)</w:t>
      </w: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t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hitung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t table.</w:t>
      </w:r>
      <w:proofErr w:type="gram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t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hitung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t table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ditolak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t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hitung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t table,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ditolak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t>,05</w:t>
      </w:r>
      <w:proofErr w:type="gram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D49" w:rsidRPr="00841433" w:rsidRDefault="00112D49" w:rsidP="00112D49">
      <w:pPr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lastRenderedPageBreak/>
        <w:t>Tabel</w:t>
      </w:r>
      <w:proofErr w:type="spell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4.76  </w:t>
      </w:r>
      <w:proofErr w:type="spellStart"/>
      <w:r w:rsidRPr="00A9458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proofErr w:type="gramEnd"/>
      <w:r w:rsidRPr="00A9458E">
        <w:rPr>
          <w:rFonts w:ascii="Times New Roman" w:eastAsia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433">
        <w:rPr>
          <w:rFonts w:ascii="Times New Roman" w:eastAsia="Times New Roman" w:hAnsi="Times New Roman" w:cs="Times New Roman"/>
          <w:i/>
          <w:sz w:val="24"/>
          <w:szCs w:val="24"/>
        </w:rPr>
        <w:t>p-value</w:t>
      </w:r>
    </w:p>
    <w:tbl>
      <w:tblPr>
        <w:tblW w:w="8291" w:type="dxa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377"/>
        <w:gridCol w:w="1331"/>
        <w:gridCol w:w="1331"/>
        <w:gridCol w:w="1469"/>
        <w:gridCol w:w="1025"/>
        <w:gridCol w:w="1025"/>
      </w:tblGrid>
      <w:tr w:rsidR="00112D49" w:rsidRPr="00A9458E" w:rsidTr="00CA549C">
        <w:trPr>
          <w:cantSplit/>
        </w:trPr>
        <w:tc>
          <w:tcPr>
            <w:tcW w:w="8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58E">
              <w:rPr>
                <w:rFonts w:ascii="Times New Roman" w:hAnsi="Times New Roman" w:cs="Times New Roman"/>
                <w:b/>
                <w:bCs/>
              </w:rPr>
              <w:t>Coefficients</w:t>
            </w:r>
            <w:r w:rsidRPr="00A9458E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112D49" w:rsidRPr="00A9458E" w:rsidTr="00CA549C">
        <w:trPr>
          <w:cantSplit/>
        </w:trPr>
        <w:tc>
          <w:tcPr>
            <w:tcW w:w="21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26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58E">
              <w:rPr>
                <w:rFonts w:ascii="Times New Roman" w:hAnsi="Times New Roman" w:cs="Times New Roman"/>
              </w:rPr>
              <w:t>Unstandardized</w:t>
            </w:r>
            <w:proofErr w:type="spellEnd"/>
            <w:r w:rsidRPr="00A9458E">
              <w:rPr>
                <w:rFonts w:ascii="Times New Roman" w:hAnsi="Times New Roman" w:cs="Times New Roman"/>
              </w:rPr>
              <w:t xml:space="preserve"> Coefficients</w:t>
            </w:r>
          </w:p>
        </w:tc>
        <w:tc>
          <w:tcPr>
            <w:tcW w:w="146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Standardized Coefficients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Sig.</w:t>
            </w:r>
          </w:p>
        </w:tc>
      </w:tr>
      <w:tr w:rsidR="00112D49" w:rsidRPr="00A9458E" w:rsidTr="00CA549C">
        <w:trPr>
          <w:cantSplit/>
        </w:trPr>
        <w:tc>
          <w:tcPr>
            <w:tcW w:w="21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33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0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12D49" w:rsidRPr="00A9458E" w:rsidTr="00CA549C">
        <w:trPr>
          <w:cantSplit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(Constant)</w:t>
            </w:r>
          </w:p>
        </w:tc>
        <w:tc>
          <w:tcPr>
            <w:tcW w:w="13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24.963</w:t>
            </w:r>
          </w:p>
        </w:tc>
        <w:tc>
          <w:tcPr>
            <w:tcW w:w="13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4.062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6.145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.000</w:t>
            </w:r>
          </w:p>
        </w:tc>
      </w:tr>
      <w:tr w:rsidR="00112D49" w:rsidRPr="00A9458E" w:rsidTr="00CA549C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proofErr w:type="spellStart"/>
            <w:r w:rsidRPr="00A9458E">
              <w:rPr>
                <w:rFonts w:ascii="Times New Roman" w:hAnsi="Times New Roman" w:cs="Times New Roman"/>
              </w:rPr>
              <w:t>Pemberitaan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1.082</w:t>
            </w:r>
          </w:p>
        </w:tc>
        <w:tc>
          <w:tcPr>
            <w:tcW w:w="13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.129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.617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8.375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.000</w:t>
            </w:r>
          </w:p>
        </w:tc>
      </w:tr>
      <w:tr w:rsidR="00112D49" w:rsidRPr="00A9458E" w:rsidTr="00CA549C">
        <w:trPr>
          <w:cantSplit/>
        </w:trPr>
        <w:tc>
          <w:tcPr>
            <w:tcW w:w="8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 xml:space="preserve">a. Dependent Variable: </w:t>
            </w:r>
            <w:proofErr w:type="spellStart"/>
            <w:r w:rsidRPr="00A9458E">
              <w:rPr>
                <w:rFonts w:ascii="Times New Roman" w:hAnsi="Times New Roman" w:cs="Times New Roman"/>
              </w:rPr>
              <w:t>Persepsi</w:t>
            </w:r>
            <w:proofErr w:type="spellEnd"/>
          </w:p>
        </w:tc>
      </w:tr>
    </w:tbl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gramStart"/>
      <w:r w:rsidRPr="00A9458E">
        <w:rPr>
          <w:rFonts w:ascii="Times New Roman" w:hAnsi="Times New Roman" w:cs="Times New Roman"/>
          <w:sz w:val="24"/>
          <w:szCs w:val="24"/>
        </w:rPr>
        <w:t xml:space="preserve">Dari table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8,375.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t table.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a/2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/2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0,025.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df</w:t>
      </w:r>
      <w:proofErr w:type="spellEnd"/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n-2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116-2 = 114.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(0,025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;114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t table,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t table 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1,98099. </w:t>
      </w: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, t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t table.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Ho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>Tabel</w:t>
      </w:r>
      <w:proofErr w:type="spellEnd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 xml:space="preserve"> di atas juga </w:t>
      </w:r>
      <w:proofErr w:type="spellStart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>menunjukkan</w:t>
      </w:r>
      <w:proofErr w:type="spellEnd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>sig</w:t>
      </w:r>
      <w:proofErr w:type="spellEnd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r w:rsidRPr="00A9458E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p </w:t>
      </w:r>
      <w:proofErr w:type="spellStart"/>
      <w:r w:rsidRPr="00A9458E">
        <w:rPr>
          <w:rFonts w:ascii="Times New Roman" w:hAnsi="Times New Roman" w:cs="Times New Roman"/>
          <w:i/>
          <w:sz w:val="24"/>
          <w:szCs w:val="24"/>
          <w:lang w:val="es-ES_tradnl"/>
        </w:rPr>
        <w:t>value</w:t>
      </w:r>
      <w:proofErr w:type="spellEnd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proofErr w:type="spellStart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>sebesar</w:t>
      </w:r>
      <w:proofErr w:type="spellEnd"/>
      <w:r w:rsidRPr="00A9458E">
        <w:rPr>
          <w:rFonts w:ascii="Times New Roman" w:hAnsi="Times New Roman" w:cs="Times New Roman"/>
          <w:sz w:val="24"/>
          <w:szCs w:val="24"/>
          <w:lang w:val="es-ES_tradnl"/>
        </w:rPr>
        <w:t xml:space="preserve"> 0,000.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&lt;  0,05</w:t>
      </w:r>
      <w:proofErr w:type="gramEnd"/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 maka H</w:t>
      </w:r>
      <w:r w:rsidRPr="00A9458E">
        <w:rPr>
          <w:rFonts w:ascii="Times New Roman" w:hAnsi="Times New Roman" w:cs="Times New Roman"/>
          <w:sz w:val="24"/>
          <w:szCs w:val="24"/>
        </w:rPr>
        <w:t>o</w:t>
      </w: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 ditolak dan Ha tidak ditolak.</w:t>
      </w: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58E">
        <w:rPr>
          <w:rFonts w:ascii="Times New Roman" w:hAnsi="Times New Roman" w:cs="Times New Roman"/>
          <w:sz w:val="24"/>
          <w:szCs w:val="24"/>
          <w:lang w:val="sv-SE"/>
        </w:rPr>
        <w:t xml:space="preserve">Oleh karena itu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Massa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</w:t>
      </w:r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Hikmah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Manis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2D49" w:rsidRPr="00A9458E" w:rsidRDefault="00112D49" w:rsidP="00112D4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A945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Korelasi</w:t>
      </w:r>
      <w:proofErr w:type="spellEnd"/>
      <w:r w:rsidRPr="00A94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 4.77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Korelasi</w:t>
      </w:r>
      <w:proofErr w:type="spellEnd"/>
    </w:p>
    <w:tbl>
      <w:tblPr>
        <w:tblpPr w:leftFromText="180" w:rightFromText="180" w:vertAnchor="text" w:horzAnchor="margin" w:tblpXSpec="center" w:tblpY="217"/>
        <w:tblW w:w="7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95"/>
        <w:gridCol w:w="1024"/>
        <w:gridCol w:w="1086"/>
        <w:gridCol w:w="1469"/>
        <w:gridCol w:w="2106"/>
      </w:tblGrid>
      <w:tr w:rsidR="00112D49" w:rsidRPr="00A9458E" w:rsidTr="00CA549C">
        <w:trPr>
          <w:cantSplit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  <w:b/>
                <w:bCs/>
              </w:rPr>
              <w:t xml:space="preserve">Model </w:t>
            </w:r>
            <w:proofErr w:type="spellStart"/>
            <w:r w:rsidRPr="00A9458E">
              <w:rPr>
                <w:rFonts w:ascii="Times New Roman" w:hAnsi="Times New Roman" w:cs="Times New Roman"/>
                <w:b/>
                <w:bCs/>
              </w:rPr>
              <w:t>Summary</w:t>
            </w:r>
            <w:r w:rsidRPr="00A9458E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  <w:proofErr w:type="spellEnd"/>
          </w:p>
        </w:tc>
      </w:tr>
      <w:tr w:rsidR="00112D49" w:rsidRPr="00A9458E" w:rsidTr="00CA549C">
        <w:trPr>
          <w:cantSplit/>
        </w:trPr>
        <w:tc>
          <w:tcPr>
            <w:tcW w:w="16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Adjusted R Square</w:t>
            </w:r>
          </w:p>
        </w:tc>
        <w:tc>
          <w:tcPr>
            <w:tcW w:w="210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12D49" w:rsidRPr="00A9458E" w:rsidRDefault="00112D49" w:rsidP="00CA549C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Std. Error of the Estimate</w:t>
            </w:r>
          </w:p>
        </w:tc>
      </w:tr>
      <w:tr w:rsidR="00112D49" w:rsidRPr="00A9458E" w:rsidTr="00CA549C">
        <w:trPr>
          <w:cantSplit/>
        </w:trPr>
        <w:tc>
          <w:tcPr>
            <w:tcW w:w="16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12D49" w:rsidRPr="00A9458E" w:rsidRDefault="00112D49" w:rsidP="00CA549C">
            <w:pPr>
              <w:spacing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.617</w:t>
            </w:r>
            <w:r w:rsidRPr="00A9458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.381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.376</w:t>
            </w:r>
          </w:p>
        </w:tc>
        <w:tc>
          <w:tcPr>
            <w:tcW w:w="210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D49" w:rsidRPr="00A9458E" w:rsidRDefault="00112D49" w:rsidP="00CA549C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>4.638</w:t>
            </w:r>
          </w:p>
        </w:tc>
      </w:tr>
      <w:tr w:rsidR="00112D49" w:rsidRPr="00A9458E" w:rsidTr="00CA549C">
        <w:trPr>
          <w:cantSplit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CA549C">
            <w:pPr>
              <w:spacing w:after="0" w:line="360" w:lineRule="auto"/>
              <w:ind w:left="58" w:right="58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 xml:space="preserve">a. Predictors: (Constant), </w:t>
            </w:r>
            <w:proofErr w:type="spellStart"/>
            <w:r w:rsidRPr="00A9458E">
              <w:rPr>
                <w:rFonts w:ascii="Times New Roman" w:hAnsi="Times New Roman" w:cs="Times New Roman"/>
              </w:rPr>
              <w:t>Pemberitaan</w:t>
            </w:r>
            <w:proofErr w:type="spellEnd"/>
          </w:p>
        </w:tc>
      </w:tr>
      <w:tr w:rsidR="00112D49" w:rsidRPr="00A9458E" w:rsidTr="00CA549C">
        <w:trPr>
          <w:cantSplit/>
        </w:trPr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D49" w:rsidRPr="00A9458E" w:rsidRDefault="00112D49" w:rsidP="00112D4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right="58"/>
              <w:rPr>
                <w:rFonts w:ascii="Times New Roman" w:hAnsi="Times New Roman" w:cs="Times New Roman"/>
              </w:rPr>
            </w:pPr>
            <w:r w:rsidRPr="00A9458E">
              <w:rPr>
                <w:rFonts w:ascii="Times New Roman" w:hAnsi="Times New Roman" w:cs="Times New Roman"/>
              </w:rPr>
              <w:t xml:space="preserve">Dependent Variable: </w:t>
            </w:r>
            <w:proofErr w:type="spellStart"/>
            <w:r w:rsidRPr="00A9458E">
              <w:rPr>
                <w:rFonts w:ascii="Times New Roman" w:hAnsi="Times New Roman" w:cs="Times New Roman"/>
              </w:rPr>
              <w:t>Persepsi</w:t>
            </w:r>
            <w:proofErr w:type="spellEnd"/>
          </w:p>
          <w:p w:rsidR="00112D49" w:rsidRPr="00A9458E" w:rsidRDefault="00112D49" w:rsidP="00CA549C">
            <w:pPr>
              <w:pStyle w:val="ListParagraph"/>
              <w:spacing w:after="0" w:line="360" w:lineRule="auto"/>
              <w:ind w:left="420" w:right="58"/>
              <w:rPr>
                <w:rFonts w:ascii="Times New Roman" w:hAnsi="Times New Roman" w:cs="Times New Roman"/>
              </w:rPr>
            </w:pPr>
          </w:p>
        </w:tc>
      </w:tr>
    </w:tbl>
    <w:p w:rsidR="00112D49" w:rsidRPr="00A9458E" w:rsidRDefault="00112D49" w:rsidP="00112D4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58E"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0,617.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Pr="00A9458E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Hikmah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>.</w:t>
      </w:r>
    </w:p>
    <w:p w:rsidR="00112D49" w:rsidRPr="00A9458E" w:rsidRDefault="00112D49" w:rsidP="00112D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2D49" w:rsidRPr="00A9458E" w:rsidRDefault="00112D49" w:rsidP="00112D4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58E">
        <w:rPr>
          <w:rFonts w:ascii="Times New Roman" w:hAnsi="Times New Roman" w:cs="Times New Roman"/>
          <w:b/>
          <w:sz w:val="24"/>
          <w:szCs w:val="24"/>
        </w:rPr>
        <w:t xml:space="preserve">Koefisien </w:t>
      </w:r>
      <w:proofErr w:type="spellStart"/>
      <w:r w:rsidRPr="00A9458E">
        <w:rPr>
          <w:rFonts w:ascii="Times New Roman" w:hAnsi="Times New Roman" w:cs="Times New Roman"/>
          <w:b/>
          <w:sz w:val="24"/>
          <w:szCs w:val="24"/>
        </w:rPr>
        <w:t>Determinasi</w:t>
      </w:r>
      <w:proofErr w:type="spellEnd"/>
    </w:p>
    <w:p w:rsidR="00112D49" w:rsidRPr="00A9458E" w:rsidRDefault="00112D49" w:rsidP="00112D49">
      <w:pPr>
        <w:spacing w:after="12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9458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R Square.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R Square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SPSS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0,381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38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38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Hikmah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susu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manis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61</w:t>
      </w:r>
      <w:proofErr w:type="gramStart"/>
      <w:r w:rsidRPr="00A9458E"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</w:t>
      </w:r>
      <w:r w:rsidRPr="00A9458E">
        <w:rPr>
          <w:rFonts w:ascii="Times New Roman" w:hAnsi="Times New Roman" w:cs="Times New Roman"/>
          <w:sz w:val="24"/>
          <w:szCs w:val="24"/>
          <w:lang w:val="id-ID"/>
        </w:rPr>
        <w:t>merupakan kontribusi variabel lain se</w:t>
      </w:r>
      <w:r w:rsidRPr="00A9458E">
        <w:rPr>
          <w:rFonts w:ascii="Times New Roman" w:hAnsi="Times New Roman" w:cs="Times New Roman"/>
          <w:sz w:val="24"/>
          <w:szCs w:val="24"/>
        </w:rPr>
        <w:t>l</w:t>
      </w:r>
      <w:r w:rsidRPr="00A9458E">
        <w:rPr>
          <w:rFonts w:ascii="Times New Roman" w:hAnsi="Times New Roman" w:cs="Times New Roman"/>
          <w:sz w:val="24"/>
          <w:szCs w:val="24"/>
          <w:lang w:val="id-ID"/>
        </w:rPr>
        <w:t xml:space="preserve">ain </w:t>
      </w:r>
      <w:proofErr w:type="spellStart"/>
      <w:r w:rsidRPr="00A9458E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Pr="00A9458E">
        <w:rPr>
          <w:rFonts w:ascii="Times New Roman" w:hAnsi="Times New Roman" w:cs="Times New Roman"/>
          <w:sz w:val="24"/>
          <w:szCs w:val="24"/>
        </w:rPr>
        <w:t xml:space="preserve"> Media Massa</w:t>
      </w:r>
      <w:r w:rsidRPr="00A9458E">
        <w:rPr>
          <w:rFonts w:ascii="Times New Roman" w:hAnsi="Times New Roman" w:cs="Times New Roman"/>
          <w:iCs/>
          <w:sz w:val="24"/>
          <w:szCs w:val="24"/>
        </w:rPr>
        <w:t>.</w:t>
      </w:r>
    </w:p>
    <w:p w:rsidR="00B971F6" w:rsidRDefault="00B971F6"/>
    <w:sectPr w:rsidR="00B971F6" w:rsidSect="00B9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C5435"/>
    <w:multiLevelType w:val="hybridMultilevel"/>
    <w:tmpl w:val="1C1014E4"/>
    <w:lvl w:ilvl="0" w:tplc="E98673A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D49"/>
    <w:rsid w:val="00112D49"/>
    <w:rsid w:val="00B9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,anak bab,kepala,GAMBAR,Body Text Char1,Char Char2,List Paragraph1,Body of text,skripsi,List Paragraph2,Source,gambar,bagian 1,Gambar dan tabel,Colorful List - Accent 11,tabel"/>
    <w:basedOn w:val="Normal"/>
    <w:link w:val="ListParagraphChar"/>
    <w:uiPriority w:val="34"/>
    <w:qFormat/>
    <w:rsid w:val="00112D49"/>
    <w:pPr>
      <w:ind w:left="720"/>
      <w:contextualSpacing/>
    </w:pPr>
  </w:style>
  <w:style w:type="character" w:customStyle="1" w:styleId="ListParagraphChar">
    <w:name w:val="List Paragraph Char"/>
    <w:aliases w:val="spasi 2 taiiii Char,anak bab Char,kepala Char,GAMBAR Char,Body Text Char1 Char,Char Char2 Char,List Paragraph1 Char,Body of text Char,skripsi Char,List Paragraph2 Char,Source Char,gambar Char,bagian 1 Char,Gambar dan tabel Char"/>
    <w:link w:val="ListParagraph"/>
    <w:uiPriority w:val="34"/>
    <w:qFormat/>
    <w:locked/>
    <w:rsid w:val="00112D49"/>
  </w:style>
  <w:style w:type="paragraph" w:styleId="BalloonText">
    <w:name w:val="Balloon Text"/>
    <w:basedOn w:val="Normal"/>
    <w:link w:val="BalloonTextChar"/>
    <w:uiPriority w:val="99"/>
    <w:semiHidden/>
    <w:unhideWhenUsed/>
    <w:rsid w:val="0011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3T</dc:creator>
  <cp:lastModifiedBy>3T</cp:lastModifiedBy>
  <cp:revision>1</cp:revision>
  <dcterms:created xsi:type="dcterms:W3CDTF">2020-11-23T06:29:00Z</dcterms:created>
  <dcterms:modified xsi:type="dcterms:W3CDTF">2020-11-23T06:31:00Z</dcterms:modified>
</cp:coreProperties>
</file>